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2A51C" w14:textId="7B786B7D" w:rsidR="00855FAB" w:rsidRPr="00A52DB5" w:rsidRDefault="00A52DB5" w:rsidP="00A52DB5">
      <w:pPr>
        <w:bidi/>
        <w:spacing w:after="0" w:line="240" w:lineRule="auto"/>
        <w:jc w:val="both"/>
        <w:rPr>
          <w:rFonts w:eastAsia="Times New Roman"/>
          <w:b/>
          <w:bCs/>
          <w:sz w:val="26"/>
          <w:szCs w:val="26"/>
          <w:rtl/>
        </w:rPr>
      </w:pPr>
      <w:r w:rsidRPr="00A52DB5">
        <w:rPr>
          <w:rFonts w:eastAsia="Times New Roman"/>
          <w:b/>
          <w:bCs/>
          <w:sz w:val="26"/>
          <w:szCs w:val="26"/>
          <w:rtl/>
        </w:rPr>
        <w:t>ارز</w:t>
      </w:r>
      <w:r w:rsidRPr="00A52DB5">
        <w:rPr>
          <w:rFonts w:eastAsia="Times New Roman" w:hint="cs"/>
          <w:b/>
          <w:bCs/>
          <w:sz w:val="26"/>
          <w:szCs w:val="26"/>
          <w:rtl/>
        </w:rPr>
        <w:t>یابی</w:t>
      </w:r>
      <w:r w:rsidRPr="00A52DB5">
        <w:rPr>
          <w:rFonts w:eastAsia="Times New Roman"/>
          <w:b/>
          <w:bCs/>
          <w:sz w:val="26"/>
          <w:szCs w:val="26"/>
          <w:rtl/>
        </w:rPr>
        <w:t xml:space="preserve"> اثر نوسانات نرخ ارز بر تورم پا</w:t>
      </w:r>
      <w:r w:rsidRPr="00A52DB5">
        <w:rPr>
          <w:rFonts w:eastAsia="Times New Roman" w:hint="cs"/>
          <w:b/>
          <w:bCs/>
          <w:sz w:val="26"/>
          <w:szCs w:val="26"/>
          <w:rtl/>
        </w:rPr>
        <w:t>یه</w:t>
      </w:r>
      <w:r w:rsidRPr="00A52DB5">
        <w:rPr>
          <w:rFonts w:eastAsia="Times New Roman"/>
          <w:b/>
          <w:bCs/>
          <w:sz w:val="26"/>
          <w:szCs w:val="26"/>
          <w:rtl/>
        </w:rPr>
        <w:t xml:space="preserve"> با استفاده از الگو</w:t>
      </w:r>
      <w:r w:rsidRPr="00A52DB5">
        <w:rPr>
          <w:rFonts w:eastAsia="Times New Roman" w:hint="cs"/>
          <w:b/>
          <w:bCs/>
          <w:sz w:val="26"/>
          <w:szCs w:val="26"/>
          <w:rtl/>
        </w:rPr>
        <w:t>ی</w:t>
      </w:r>
      <w:r w:rsidRPr="00A52DB5">
        <w:rPr>
          <w:rFonts w:eastAsia="Times New Roman"/>
          <w:b/>
          <w:bCs/>
          <w:sz w:val="26"/>
          <w:szCs w:val="26"/>
          <w:rtl/>
        </w:rPr>
        <w:t xml:space="preserve"> تصادف</w:t>
      </w:r>
      <w:r w:rsidRPr="00A52DB5">
        <w:rPr>
          <w:rFonts w:eastAsia="Times New Roman" w:hint="cs"/>
          <w:b/>
          <w:bCs/>
          <w:sz w:val="26"/>
          <w:szCs w:val="26"/>
          <w:rtl/>
        </w:rPr>
        <w:t>ی</w:t>
      </w:r>
      <w:r w:rsidRPr="00A52DB5">
        <w:rPr>
          <w:rFonts w:eastAsia="Times New Roman"/>
          <w:b/>
          <w:bCs/>
          <w:sz w:val="26"/>
          <w:szCs w:val="26"/>
          <w:rtl/>
        </w:rPr>
        <w:t xml:space="preserve"> ماندل-فلم</w:t>
      </w:r>
      <w:r w:rsidRPr="00A52DB5">
        <w:rPr>
          <w:rFonts w:eastAsia="Times New Roman" w:hint="cs"/>
          <w:b/>
          <w:bCs/>
          <w:sz w:val="26"/>
          <w:szCs w:val="26"/>
          <w:rtl/>
        </w:rPr>
        <w:t>ینگ</w:t>
      </w:r>
      <w:r w:rsidRPr="00A52DB5">
        <w:rPr>
          <w:rFonts w:eastAsia="Times New Roman"/>
          <w:b/>
          <w:bCs/>
          <w:sz w:val="26"/>
          <w:szCs w:val="26"/>
          <w:rtl/>
        </w:rPr>
        <w:t xml:space="preserve"> و تشخ</w:t>
      </w:r>
      <w:r w:rsidRPr="00A52DB5">
        <w:rPr>
          <w:rFonts w:eastAsia="Times New Roman" w:hint="cs"/>
          <w:b/>
          <w:bCs/>
          <w:sz w:val="26"/>
          <w:szCs w:val="26"/>
          <w:rtl/>
        </w:rPr>
        <w:t>یص</w:t>
      </w:r>
      <w:r>
        <w:rPr>
          <w:rFonts w:eastAsia="Times New Roman"/>
          <w:b/>
          <w:bCs/>
          <w:sz w:val="26"/>
          <w:szCs w:val="26"/>
          <w:rtl/>
        </w:rPr>
        <w:t xml:space="preserve"> رابطه</w:t>
      </w:r>
      <w:r>
        <w:rPr>
          <w:rFonts w:eastAsia="Times New Roman"/>
          <w:b/>
          <w:bCs/>
          <w:sz w:val="26"/>
          <w:szCs w:val="26"/>
          <w:rtl/>
        </w:rPr>
        <w:softHyphen/>
      </w:r>
      <w:r w:rsidRPr="00A52DB5">
        <w:rPr>
          <w:rFonts w:eastAsia="Times New Roman" w:hint="cs"/>
          <w:b/>
          <w:bCs/>
          <w:sz w:val="26"/>
          <w:szCs w:val="26"/>
          <w:rtl/>
        </w:rPr>
        <w:t>ی</w:t>
      </w:r>
      <w:r w:rsidRPr="00A52DB5">
        <w:rPr>
          <w:rFonts w:eastAsia="Times New Roman"/>
          <w:b/>
          <w:bCs/>
          <w:sz w:val="26"/>
          <w:szCs w:val="26"/>
          <w:rtl/>
        </w:rPr>
        <w:t xml:space="preserve"> متقابل ب</w:t>
      </w:r>
      <w:r w:rsidRPr="00A52DB5">
        <w:rPr>
          <w:rFonts w:eastAsia="Times New Roman" w:hint="cs"/>
          <w:b/>
          <w:bCs/>
          <w:sz w:val="26"/>
          <w:szCs w:val="26"/>
          <w:rtl/>
        </w:rPr>
        <w:t>ین</w:t>
      </w:r>
      <w:r w:rsidRPr="00A52DB5">
        <w:rPr>
          <w:rFonts w:eastAsia="Times New Roman"/>
          <w:b/>
          <w:bCs/>
          <w:sz w:val="26"/>
          <w:szCs w:val="26"/>
          <w:rtl/>
        </w:rPr>
        <w:t xml:space="preserve"> نوسانات نرخ ارز و انحرافات تورم در ا</w:t>
      </w:r>
      <w:r w:rsidRPr="00A52DB5">
        <w:rPr>
          <w:rFonts w:eastAsia="Times New Roman" w:hint="cs"/>
          <w:b/>
          <w:bCs/>
          <w:sz w:val="26"/>
          <w:szCs w:val="26"/>
          <w:rtl/>
        </w:rPr>
        <w:t>یران</w:t>
      </w:r>
    </w:p>
    <w:p w14:paraId="741D6C16" w14:textId="758B356F" w:rsidR="00A52DB5" w:rsidRDefault="009F7114" w:rsidP="009F7114">
      <w:pPr>
        <w:bidi/>
        <w:spacing w:after="0" w:line="240" w:lineRule="auto"/>
        <w:jc w:val="both"/>
        <w:rPr>
          <w:rtl/>
        </w:rPr>
      </w:pPr>
      <w:r w:rsidRPr="00A52DB5">
        <w:rPr>
          <w:rtl/>
        </w:rPr>
        <w:t>حامد پ</w:t>
      </w:r>
      <w:r w:rsidRPr="00A52DB5">
        <w:rPr>
          <w:rFonts w:hint="cs"/>
          <w:rtl/>
        </w:rPr>
        <w:t>یرپور</w:t>
      </w:r>
      <w:r w:rsidR="00A52DB5">
        <w:rPr>
          <w:rFonts w:hint="cs"/>
          <w:rtl/>
        </w:rPr>
        <w:t>*</w:t>
      </w:r>
      <w:r w:rsidRPr="009F7114">
        <w:rPr>
          <w:rFonts w:ascii="Caecilia LT Std Roman" w:eastAsia="Batang" w:hAnsi="Caecilia LT Std Roman"/>
          <w:b/>
          <w:noProof/>
          <w:vertAlign w:val="superscript"/>
        </w:rPr>
        <w:t xml:space="preserve"> </w:t>
      </w:r>
      <w:r w:rsidRPr="00D7270E">
        <w:rPr>
          <w:rFonts w:ascii="Caecilia LT Std Roman" w:eastAsia="Batang" w:hAnsi="Caecilia LT Std Roman"/>
          <w:b/>
          <w:noProof/>
          <w:vertAlign w:val="superscript"/>
        </w:rPr>
        <w:drawing>
          <wp:inline distT="0" distB="0" distL="0" distR="0" wp14:anchorId="2FA51A05" wp14:editId="6BE3F686">
            <wp:extent cx="91440" cy="9144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00A52DB5" w:rsidRPr="00A52DB5">
        <w:rPr>
          <w:rtl/>
        </w:rPr>
        <w:t xml:space="preserve">، </w:t>
      </w:r>
      <w:r w:rsidRPr="00A52DB5">
        <w:rPr>
          <w:rtl/>
        </w:rPr>
        <w:t>حس</w:t>
      </w:r>
      <w:r w:rsidRPr="00A52DB5">
        <w:rPr>
          <w:rFonts w:hint="cs"/>
          <w:rtl/>
        </w:rPr>
        <w:t>ین</w:t>
      </w:r>
      <w:r w:rsidRPr="00A52DB5">
        <w:rPr>
          <w:rtl/>
        </w:rPr>
        <w:t xml:space="preserve"> صمصام</w:t>
      </w:r>
      <w:r w:rsidRPr="00A52DB5">
        <w:rPr>
          <w:rFonts w:hint="cs"/>
          <w:rtl/>
        </w:rPr>
        <w:t>ی</w:t>
      </w:r>
      <w:r>
        <w:rPr>
          <w:rtl/>
        </w:rPr>
        <w:t xml:space="preserve"> مزرعه‌آخوند</w:t>
      </w:r>
      <w:r>
        <w:rPr>
          <w:rFonts w:hint="cs"/>
          <w:rtl/>
        </w:rPr>
        <w:t xml:space="preserve"> </w:t>
      </w:r>
      <w:r w:rsidR="00A52DB5">
        <w:rPr>
          <w:rFonts w:hint="cs"/>
          <w:rtl/>
        </w:rPr>
        <w:t>**</w:t>
      </w:r>
    </w:p>
    <w:p w14:paraId="07C89941" w14:textId="1A9F37E4" w:rsidR="009F7114" w:rsidRPr="00A52DB5" w:rsidRDefault="009F7114" w:rsidP="009F7114">
      <w:pPr>
        <w:bidi/>
        <w:spacing w:after="0" w:line="240" w:lineRule="auto"/>
        <w:jc w:val="both"/>
        <w:rPr>
          <w:rFonts w:ascii="Times New Roman" w:eastAsia="Times New Roman" w:hAnsi="Times New Roman"/>
          <w:iCs/>
          <w:szCs w:val="16"/>
          <w:rtl/>
          <w:lang w:bidi="fa-IR"/>
        </w:rPr>
      </w:pPr>
      <w:r>
        <w:rPr>
          <w:rFonts w:ascii="Times New Roman" w:eastAsia="Times New Roman" w:hAnsi="Times New Roman" w:hint="cs"/>
          <w:iCs/>
          <w:szCs w:val="16"/>
          <w:rtl/>
          <w:lang w:bidi="fa-IR"/>
        </w:rPr>
        <w:t xml:space="preserve">* دانشجوی دکتری اقتصاد پولی، </w:t>
      </w:r>
      <w:r w:rsidRPr="00A52DB5">
        <w:rPr>
          <w:rFonts w:ascii="Times New Roman" w:eastAsia="Times New Roman" w:hAnsi="Times New Roman"/>
          <w:iCs/>
          <w:szCs w:val="16"/>
          <w:rtl/>
        </w:rPr>
        <w:t>گروه اقتصاد، دانشکده اقتصاد و علوم س</w:t>
      </w:r>
      <w:r w:rsidRPr="00A52DB5">
        <w:rPr>
          <w:rFonts w:ascii="Times New Roman" w:eastAsia="Times New Roman" w:hAnsi="Times New Roman" w:hint="cs"/>
          <w:iCs/>
          <w:szCs w:val="16"/>
          <w:rtl/>
        </w:rPr>
        <w:t>یاسی،</w:t>
      </w:r>
      <w:r w:rsidRPr="00A52DB5">
        <w:rPr>
          <w:rFonts w:ascii="Times New Roman" w:eastAsia="Times New Roman" w:hAnsi="Times New Roman"/>
          <w:iCs/>
          <w:szCs w:val="16"/>
          <w:rtl/>
        </w:rPr>
        <w:t xml:space="preserve"> دانشگاه شه</w:t>
      </w:r>
      <w:r w:rsidRPr="00A52DB5">
        <w:rPr>
          <w:rFonts w:ascii="Times New Roman" w:eastAsia="Times New Roman" w:hAnsi="Times New Roman" w:hint="cs"/>
          <w:iCs/>
          <w:szCs w:val="16"/>
          <w:rtl/>
        </w:rPr>
        <w:t>ید</w:t>
      </w:r>
      <w:r w:rsidRPr="00A52DB5">
        <w:rPr>
          <w:rFonts w:ascii="Times New Roman" w:eastAsia="Times New Roman" w:hAnsi="Times New Roman"/>
          <w:iCs/>
          <w:szCs w:val="16"/>
          <w:rtl/>
        </w:rPr>
        <w:t xml:space="preserve"> بهشت</w:t>
      </w:r>
      <w:r w:rsidRPr="00A52DB5">
        <w:rPr>
          <w:rFonts w:ascii="Times New Roman" w:eastAsia="Times New Roman" w:hAnsi="Times New Roman" w:hint="cs"/>
          <w:iCs/>
          <w:szCs w:val="16"/>
          <w:rtl/>
        </w:rPr>
        <w:t>ی،</w:t>
      </w:r>
      <w:r w:rsidRPr="00A52DB5">
        <w:rPr>
          <w:rFonts w:ascii="Times New Roman" w:eastAsia="Times New Roman" w:hAnsi="Times New Roman"/>
          <w:iCs/>
          <w:szCs w:val="16"/>
          <w:rtl/>
        </w:rPr>
        <w:t xml:space="preserve"> تهران، ا</w:t>
      </w:r>
      <w:r w:rsidRPr="00A52DB5">
        <w:rPr>
          <w:rFonts w:ascii="Times New Roman" w:eastAsia="Times New Roman" w:hAnsi="Times New Roman" w:hint="cs"/>
          <w:iCs/>
          <w:szCs w:val="16"/>
          <w:rtl/>
        </w:rPr>
        <w:t>یران</w:t>
      </w:r>
      <w:r>
        <w:rPr>
          <w:rFonts w:ascii="Times New Roman" w:eastAsia="Times New Roman" w:hAnsi="Times New Roman" w:hint="cs"/>
          <w:iCs/>
          <w:szCs w:val="16"/>
          <w:rtl/>
          <w:lang w:bidi="fa-IR"/>
        </w:rPr>
        <w:t xml:space="preserve">  </w:t>
      </w:r>
      <w:r>
        <w:rPr>
          <w:rFonts w:ascii="Times New Roman" w:eastAsia="Times New Roman" w:hAnsi="Times New Roman"/>
          <w:iCs/>
          <w:szCs w:val="16"/>
          <w:rtl/>
        </w:rPr>
        <w:t>(نویسنده</w:t>
      </w:r>
      <w:r>
        <w:rPr>
          <w:rFonts w:ascii="Times New Roman" w:eastAsia="Times New Roman" w:hAnsi="Times New Roman"/>
          <w:iCs/>
          <w:szCs w:val="16"/>
          <w:rtl/>
        </w:rPr>
        <w:softHyphen/>
        <w:t>ی مسئول)</w:t>
      </w:r>
    </w:p>
    <w:p w14:paraId="35ABFF46" w14:textId="77777777" w:rsidR="009F7114" w:rsidRDefault="009F7114" w:rsidP="009F7114">
      <w:pPr>
        <w:bidi/>
        <w:spacing w:after="0" w:line="240" w:lineRule="auto"/>
        <w:jc w:val="both"/>
        <w:rPr>
          <w:rFonts w:eastAsia="Times New Roman"/>
          <w:i/>
          <w:sz w:val="16"/>
          <w:szCs w:val="16"/>
          <w:rtl/>
          <w:lang w:bidi="fa-IR"/>
        </w:rPr>
      </w:pPr>
      <w:r w:rsidRPr="00D705E6">
        <w:rPr>
          <w:rFonts w:ascii="Times New Roman" w:eastAsia="Times New Roman" w:hAnsi="Times New Roman"/>
          <w:b/>
          <w:bCs/>
          <w:iCs/>
          <w:szCs w:val="16"/>
          <w:rtl/>
          <w:lang w:bidi="fa-IR"/>
        </w:rPr>
        <w:t>ا</w:t>
      </w:r>
      <w:r w:rsidRPr="00D705E6">
        <w:rPr>
          <w:rFonts w:ascii="Times New Roman" w:eastAsia="Times New Roman" w:hAnsi="Times New Roman" w:hint="cs"/>
          <w:b/>
          <w:bCs/>
          <w:iCs/>
          <w:szCs w:val="16"/>
          <w:rtl/>
          <w:lang w:bidi="fa-IR"/>
        </w:rPr>
        <w:t>ی</w:t>
      </w:r>
      <w:r w:rsidRPr="00D705E6">
        <w:rPr>
          <w:rFonts w:ascii="Times New Roman" w:eastAsia="Times New Roman" w:hAnsi="Times New Roman" w:hint="eastAsia"/>
          <w:b/>
          <w:bCs/>
          <w:iCs/>
          <w:szCs w:val="16"/>
          <w:rtl/>
          <w:lang w:bidi="fa-IR"/>
        </w:rPr>
        <w:t>م</w:t>
      </w:r>
      <w:r w:rsidRPr="00D705E6">
        <w:rPr>
          <w:rFonts w:ascii="Times New Roman" w:eastAsia="Times New Roman" w:hAnsi="Times New Roman" w:hint="cs"/>
          <w:b/>
          <w:bCs/>
          <w:iCs/>
          <w:szCs w:val="16"/>
          <w:rtl/>
          <w:lang w:bidi="fa-IR"/>
        </w:rPr>
        <w:t>ی</w:t>
      </w:r>
      <w:r w:rsidRPr="00D705E6">
        <w:rPr>
          <w:rFonts w:ascii="Times New Roman" w:eastAsia="Times New Roman" w:hAnsi="Times New Roman" w:hint="eastAsia"/>
          <w:b/>
          <w:bCs/>
          <w:iCs/>
          <w:szCs w:val="16"/>
          <w:rtl/>
          <w:lang w:bidi="fa-IR"/>
        </w:rPr>
        <w:t>ل</w:t>
      </w:r>
      <w:r w:rsidRPr="007575EB">
        <w:rPr>
          <w:rFonts w:ascii="Times New Roman" w:eastAsia="Times New Roman" w:hAnsi="Times New Roman"/>
          <w:iCs/>
          <w:szCs w:val="16"/>
          <w:rtl/>
          <w:lang w:bidi="fa-IR"/>
        </w:rPr>
        <w:t xml:space="preserve">: </w:t>
      </w:r>
      <w:hyperlink r:id="rId9" w:history="1">
        <w:r w:rsidRPr="00AF57E8">
          <w:rPr>
            <w:rStyle w:val="Hyperlink"/>
            <w:rFonts w:eastAsia="Times New Roman"/>
            <w:i/>
            <w:sz w:val="16"/>
            <w:szCs w:val="16"/>
            <w:u w:val="none"/>
            <w:lang w:bidi="fa-IR"/>
          </w:rPr>
          <w:t>h_pirpour@sbu.ac.ir</w:t>
        </w:r>
      </w:hyperlink>
      <w:r>
        <w:rPr>
          <w:rStyle w:val="Hyperlink"/>
          <w:rFonts w:hint="cs"/>
          <w:sz w:val="16"/>
          <w:szCs w:val="16"/>
          <w:rtl/>
          <w:lang w:bidi="fa-IR"/>
        </w:rPr>
        <w:t xml:space="preserve"> </w:t>
      </w:r>
    </w:p>
    <w:p w14:paraId="226CDDCC" w14:textId="0357FD0B" w:rsidR="009F7114" w:rsidRDefault="004B6F69" w:rsidP="009F7114">
      <w:pPr>
        <w:bidi/>
        <w:spacing w:after="0" w:line="240" w:lineRule="auto"/>
        <w:jc w:val="both"/>
        <w:rPr>
          <w:rFonts w:ascii="Times New Roman" w:eastAsia="Times New Roman" w:hAnsi="Times New Roman"/>
          <w:iCs/>
          <w:szCs w:val="16"/>
          <w:rtl/>
          <w:lang w:bidi="fa-IR"/>
        </w:rPr>
      </w:pPr>
      <w:r>
        <w:pict w14:anchorId="65AD752B">
          <v:shape id="Picture 3" o:spid="_x0000_i1028" type="#_x0000_t75" style="width:12pt;height:12pt;visibility:visible;mso-wrap-style:square">
            <v:imagedata r:id="rId10" o:title=""/>
          </v:shape>
        </w:pict>
      </w:r>
      <w:r w:rsidR="009F7114" w:rsidRPr="007575EB">
        <w:rPr>
          <w:rFonts w:ascii="Times New Roman" w:eastAsia="Times New Roman" w:hAnsi="Times New Roman"/>
          <w:iCs/>
          <w:szCs w:val="16"/>
          <w:rtl/>
          <w:lang w:bidi="fa-IR"/>
        </w:rPr>
        <w:t>:</w:t>
      </w:r>
      <w:r w:rsidR="009F7114" w:rsidRPr="005603C1">
        <w:rPr>
          <w:rtl/>
        </w:rPr>
        <w:t xml:space="preserve"> </w:t>
      </w:r>
      <w:r w:rsidR="009F7114" w:rsidRPr="00AF57E8">
        <w:rPr>
          <w:rFonts w:eastAsia="Times New Roman"/>
          <w:b/>
          <w:bCs/>
          <w:iCs/>
          <w:color w:val="0070C0"/>
          <w:sz w:val="16"/>
          <w:szCs w:val="16"/>
          <w:u w:val="single"/>
          <w:lang w:bidi="fa-IR"/>
        </w:rPr>
        <w:t>0000-0003-2517-5440</w:t>
      </w:r>
    </w:p>
    <w:p w14:paraId="41B65CE0" w14:textId="4585ABE2" w:rsidR="009F7114" w:rsidRDefault="009F7114" w:rsidP="009F7114">
      <w:pPr>
        <w:bidi/>
        <w:spacing w:after="0" w:line="240" w:lineRule="auto"/>
        <w:jc w:val="both"/>
        <w:rPr>
          <w:rFonts w:ascii="Times New Roman" w:eastAsia="Times New Roman" w:hAnsi="Times New Roman"/>
          <w:iCs/>
          <w:szCs w:val="16"/>
          <w:rtl/>
        </w:rPr>
      </w:pPr>
      <w:r w:rsidRPr="00D705E6">
        <w:rPr>
          <w:rFonts w:ascii="Times New Roman" w:eastAsia="Times New Roman" w:hAnsi="Times New Roman"/>
          <w:b/>
          <w:bCs/>
          <w:iCs/>
          <w:szCs w:val="16"/>
          <w:rtl/>
          <w:lang w:bidi="fa-IR"/>
        </w:rPr>
        <w:t>آدرس</w:t>
      </w:r>
      <w:r w:rsidRPr="007575EB">
        <w:rPr>
          <w:rFonts w:ascii="Times New Roman" w:eastAsia="Times New Roman" w:hAnsi="Times New Roman"/>
          <w:iCs/>
          <w:szCs w:val="16"/>
          <w:rtl/>
          <w:lang w:bidi="fa-IR"/>
        </w:rPr>
        <w:t xml:space="preserve"> </w:t>
      </w:r>
      <w:r w:rsidRPr="00D705E6">
        <w:rPr>
          <w:rFonts w:ascii="Times New Roman" w:eastAsia="Times New Roman" w:hAnsi="Times New Roman"/>
          <w:b/>
          <w:bCs/>
          <w:iCs/>
          <w:szCs w:val="16"/>
          <w:rtl/>
          <w:lang w:bidi="fa-IR"/>
        </w:rPr>
        <w:t>پست</w:t>
      </w:r>
      <w:r w:rsidRPr="00D705E6">
        <w:rPr>
          <w:rFonts w:ascii="Times New Roman" w:eastAsia="Times New Roman" w:hAnsi="Times New Roman" w:hint="cs"/>
          <w:b/>
          <w:bCs/>
          <w:iCs/>
          <w:szCs w:val="16"/>
          <w:rtl/>
          <w:lang w:bidi="fa-IR"/>
        </w:rPr>
        <w:t>ی</w:t>
      </w:r>
      <w:r>
        <w:rPr>
          <w:rFonts w:ascii="Times New Roman" w:eastAsia="Times New Roman" w:hAnsi="Times New Roman" w:hint="cs"/>
          <w:iCs/>
          <w:szCs w:val="16"/>
          <w:rtl/>
          <w:lang w:bidi="fa-IR"/>
        </w:rPr>
        <w:t xml:space="preserve">: </w:t>
      </w:r>
      <w:r w:rsidRPr="00A52DB5">
        <w:rPr>
          <w:rFonts w:ascii="Times New Roman" w:eastAsia="Times New Roman" w:hAnsi="Times New Roman"/>
          <w:iCs/>
          <w:szCs w:val="16"/>
          <w:rtl/>
          <w:lang w:bidi="fa-IR"/>
        </w:rPr>
        <w:t>دانشکده اقتصاد و علوم س</w:t>
      </w:r>
      <w:r w:rsidRPr="00A52DB5">
        <w:rPr>
          <w:rFonts w:ascii="Times New Roman" w:eastAsia="Times New Roman" w:hAnsi="Times New Roman" w:hint="cs"/>
          <w:iCs/>
          <w:szCs w:val="16"/>
          <w:rtl/>
          <w:lang w:bidi="fa-IR"/>
        </w:rPr>
        <w:t>یاسی،</w:t>
      </w:r>
      <w:r w:rsidRPr="00A52DB5">
        <w:rPr>
          <w:rFonts w:ascii="Times New Roman" w:eastAsia="Times New Roman" w:hAnsi="Times New Roman"/>
          <w:iCs/>
          <w:szCs w:val="16"/>
          <w:rtl/>
          <w:lang w:bidi="fa-IR"/>
        </w:rPr>
        <w:t xml:space="preserve"> دانشگاه شه</w:t>
      </w:r>
      <w:r w:rsidRPr="00A52DB5">
        <w:rPr>
          <w:rFonts w:ascii="Times New Roman" w:eastAsia="Times New Roman" w:hAnsi="Times New Roman" w:hint="cs"/>
          <w:iCs/>
          <w:szCs w:val="16"/>
          <w:rtl/>
          <w:lang w:bidi="fa-IR"/>
        </w:rPr>
        <w:t>ید</w:t>
      </w:r>
      <w:r w:rsidRPr="00A52DB5">
        <w:rPr>
          <w:rFonts w:ascii="Times New Roman" w:eastAsia="Times New Roman" w:hAnsi="Times New Roman"/>
          <w:iCs/>
          <w:szCs w:val="16"/>
          <w:rtl/>
          <w:lang w:bidi="fa-IR"/>
        </w:rPr>
        <w:t xml:space="preserve"> بهشت</w:t>
      </w:r>
      <w:r w:rsidRPr="00A52DB5">
        <w:rPr>
          <w:rFonts w:ascii="Times New Roman" w:eastAsia="Times New Roman" w:hAnsi="Times New Roman" w:hint="cs"/>
          <w:iCs/>
          <w:szCs w:val="16"/>
          <w:rtl/>
          <w:lang w:bidi="fa-IR"/>
        </w:rPr>
        <w:t>ی،</w:t>
      </w:r>
      <w:r w:rsidRPr="00A52DB5">
        <w:rPr>
          <w:rFonts w:ascii="Times New Roman" w:eastAsia="Times New Roman" w:hAnsi="Times New Roman"/>
          <w:iCs/>
          <w:szCs w:val="16"/>
          <w:rtl/>
          <w:lang w:bidi="fa-IR"/>
        </w:rPr>
        <w:t xml:space="preserve"> تهران، ا</w:t>
      </w:r>
      <w:r w:rsidRPr="00A52DB5">
        <w:rPr>
          <w:rFonts w:ascii="Times New Roman" w:eastAsia="Times New Roman" w:hAnsi="Times New Roman" w:hint="cs"/>
          <w:iCs/>
          <w:szCs w:val="16"/>
          <w:rtl/>
          <w:lang w:bidi="fa-IR"/>
        </w:rPr>
        <w:t>یران</w:t>
      </w:r>
    </w:p>
    <w:p w14:paraId="347428A5" w14:textId="5B8F1B39" w:rsidR="00855FAB" w:rsidRDefault="009F7114" w:rsidP="009F7114">
      <w:pPr>
        <w:bidi/>
        <w:spacing w:after="0" w:line="240" w:lineRule="auto"/>
        <w:jc w:val="both"/>
        <w:rPr>
          <w:rFonts w:ascii="Times New Roman" w:eastAsia="Times New Roman" w:hAnsi="Times New Roman"/>
          <w:iCs/>
          <w:szCs w:val="16"/>
          <w:rtl/>
        </w:rPr>
      </w:pPr>
      <w:r>
        <w:rPr>
          <w:rFonts w:ascii="Times New Roman" w:eastAsia="Times New Roman" w:hAnsi="Times New Roman" w:hint="cs"/>
          <w:iCs/>
          <w:szCs w:val="16"/>
          <w:rtl/>
        </w:rPr>
        <w:t>*</w:t>
      </w:r>
      <w:r w:rsidR="00A52DB5" w:rsidRPr="00A52DB5">
        <w:rPr>
          <w:rFonts w:ascii="Times New Roman" w:eastAsia="Times New Roman" w:hAnsi="Times New Roman" w:hint="cs"/>
          <w:iCs/>
          <w:szCs w:val="16"/>
          <w:rtl/>
        </w:rPr>
        <w:t xml:space="preserve">* </w:t>
      </w:r>
      <w:r w:rsidR="00A52DB5" w:rsidRPr="00A52DB5">
        <w:rPr>
          <w:rFonts w:ascii="Times New Roman" w:eastAsia="Times New Roman" w:hAnsi="Times New Roman"/>
          <w:iCs/>
          <w:szCs w:val="16"/>
          <w:rtl/>
        </w:rPr>
        <w:t>استاد</w:t>
      </w:r>
      <w:r w:rsidR="00A52DB5" w:rsidRPr="00A52DB5">
        <w:rPr>
          <w:rFonts w:ascii="Times New Roman" w:eastAsia="Times New Roman" w:hAnsi="Times New Roman" w:hint="cs"/>
          <w:iCs/>
          <w:szCs w:val="16"/>
          <w:rtl/>
        </w:rPr>
        <w:t>یار</w:t>
      </w:r>
      <w:r w:rsidR="00A52DB5" w:rsidRPr="00A52DB5">
        <w:rPr>
          <w:rFonts w:ascii="Times New Roman" w:eastAsia="Times New Roman" w:hAnsi="Times New Roman"/>
          <w:iCs/>
          <w:szCs w:val="16"/>
          <w:rtl/>
        </w:rPr>
        <w:t xml:space="preserve"> اقتصاد، گروه اقتصاد، دانشکده اقتصاد و علوم س</w:t>
      </w:r>
      <w:r w:rsidR="00A52DB5" w:rsidRPr="00A52DB5">
        <w:rPr>
          <w:rFonts w:ascii="Times New Roman" w:eastAsia="Times New Roman" w:hAnsi="Times New Roman" w:hint="cs"/>
          <w:iCs/>
          <w:szCs w:val="16"/>
          <w:rtl/>
        </w:rPr>
        <w:t>یاسی،</w:t>
      </w:r>
      <w:r w:rsidR="00A52DB5" w:rsidRPr="00A52DB5">
        <w:rPr>
          <w:rFonts w:ascii="Times New Roman" w:eastAsia="Times New Roman" w:hAnsi="Times New Roman"/>
          <w:iCs/>
          <w:szCs w:val="16"/>
          <w:rtl/>
        </w:rPr>
        <w:t xml:space="preserve"> دانشگاه شه</w:t>
      </w:r>
      <w:r w:rsidR="00A52DB5" w:rsidRPr="00A52DB5">
        <w:rPr>
          <w:rFonts w:ascii="Times New Roman" w:eastAsia="Times New Roman" w:hAnsi="Times New Roman" w:hint="cs"/>
          <w:iCs/>
          <w:szCs w:val="16"/>
          <w:rtl/>
        </w:rPr>
        <w:t>ید</w:t>
      </w:r>
      <w:r w:rsidR="00A52DB5" w:rsidRPr="00A52DB5">
        <w:rPr>
          <w:rFonts w:ascii="Times New Roman" w:eastAsia="Times New Roman" w:hAnsi="Times New Roman"/>
          <w:iCs/>
          <w:szCs w:val="16"/>
          <w:rtl/>
        </w:rPr>
        <w:t xml:space="preserve"> بهشت</w:t>
      </w:r>
      <w:r w:rsidR="00A52DB5" w:rsidRPr="00A52DB5">
        <w:rPr>
          <w:rFonts w:ascii="Times New Roman" w:eastAsia="Times New Roman" w:hAnsi="Times New Roman" w:hint="cs"/>
          <w:iCs/>
          <w:szCs w:val="16"/>
          <w:rtl/>
        </w:rPr>
        <w:t>ی،</w:t>
      </w:r>
      <w:r w:rsidR="00A52DB5" w:rsidRPr="00A52DB5">
        <w:rPr>
          <w:rFonts w:ascii="Times New Roman" w:eastAsia="Times New Roman" w:hAnsi="Times New Roman"/>
          <w:iCs/>
          <w:szCs w:val="16"/>
          <w:rtl/>
        </w:rPr>
        <w:t xml:space="preserve"> تهران، ا</w:t>
      </w:r>
      <w:r w:rsidR="00A52DB5" w:rsidRPr="00A52DB5">
        <w:rPr>
          <w:rFonts w:ascii="Times New Roman" w:eastAsia="Times New Roman" w:hAnsi="Times New Roman" w:hint="cs"/>
          <w:iCs/>
          <w:szCs w:val="16"/>
          <w:rtl/>
        </w:rPr>
        <w:t>یران</w:t>
      </w:r>
    </w:p>
    <w:p w14:paraId="4357F869" w14:textId="007BC3B7" w:rsidR="00A52DB5" w:rsidRDefault="00A52DB5" w:rsidP="00A52DB5">
      <w:pPr>
        <w:bidi/>
        <w:spacing w:after="0" w:line="240" w:lineRule="auto"/>
        <w:jc w:val="both"/>
        <w:rPr>
          <w:rFonts w:eastAsia="Times New Roman"/>
          <w:i/>
          <w:sz w:val="16"/>
          <w:szCs w:val="16"/>
          <w:lang w:bidi="fa-IR"/>
        </w:rPr>
      </w:pPr>
      <w:r w:rsidRPr="00D705E6">
        <w:rPr>
          <w:rFonts w:ascii="Times New Roman" w:eastAsia="Times New Roman" w:hAnsi="Times New Roman"/>
          <w:b/>
          <w:bCs/>
          <w:iCs/>
          <w:szCs w:val="16"/>
          <w:rtl/>
          <w:lang w:bidi="fa-IR"/>
        </w:rPr>
        <w:t>ا</w:t>
      </w:r>
      <w:r w:rsidRPr="00D705E6">
        <w:rPr>
          <w:rFonts w:ascii="Times New Roman" w:eastAsia="Times New Roman" w:hAnsi="Times New Roman" w:hint="cs"/>
          <w:b/>
          <w:bCs/>
          <w:iCs/>
          <w:szCs w:val="16"/>
          <w:rtl/>
          <w:lang w:bidi="fa-IR"/>
        </w:rPr>
        <w:t>ی</w:t>
      </w:r>
      <w:r w:rsidRPr="00D705E6">
        <w:rPr>
          <w:rFonts w:ascii="Times New Roman" w:eastAsia="Times New Roman" w:hAnsi="Times New Roman" w:hint="eastAsia"/>
          <w:b/>
          <w:bCs/>
          <w:iCs/>
          <w:szCs w:val="16"/>
          <w:rtl/>
          <w:lang w:bidi="fa-IR"/>
        </w:rPr>
        <w:t>م</w:t>
      </w:r>
      <w:r w:rsidRPr="00D705E6">
        <w:rPr>
          <w:rFonts w:ascii="Times New Roman" w:eastAsia="Times New Roman" w:hAnsi="Times New Roman" w:hint="cs"/>
          <w:b/>
          <w:bCs/>
          <w:iCs/>
          <w:szCs w:val="16"/>
          <w:rtl/>
          <w:lang w:bidi="fa-IR"/>
        </w:rPr>
        <w:t>ی</w:t>
      </w:r>
      <w:r w:rsidRPr="00D705E6">
        <w:rPr>
          <w:rFonts w:ascii="Times New Roman" w:eastAsia="Times New Roman" w:hAnsi="Times New Roman" w:hint="eastAsia"/>
          <w:b/>
          <w:bCs/>
          <w:iCs/>
          <w:szCs w:val="16"/>
          <w:rtl/>
          <w:lang w:bidi="fa-IR"/>
        </w:rPr>
        <w:t>ل</w:t>
      </w:r>
      <w:r w:rsidRPr="007575EB">
        <w:rPr>
          <w:rFonts w:ascii="Times New Roman" w:eastAsia="Times New Roman" w:hAnsi="Times New Roman"/>
          <w:iCs/>
          <w:szCs w:val="16"/>
          <w:rtl/>
          <w:lang w:bidi="fa-IR"/>
        </w:rPr>
        <w:t xml:space="preserve">: </w:t>
      </w:r>
      <w:hyperlink r:id="rId11" w:history="1">
        <w:r w:rsidRPr="00AF57E8">
          <w:rPr>
            <w:rStyle w:val="Hyperlink"/>
            <w:rFonts w:eastAsia="Times New Roman"/>
            <w:i/>
            <w:sz w:val="16"/>
            <w:szCs w:val="16"/>
            <w:u w:val="none"/>
            <w:lang w:bidi="fa-IR"/>
          </w:rPr>
          <w:t>H-Samsami@sbu.ac.ir</w:t>
        </w:r>
      </w:hyperlink>
    </w:p>
    <w:p w14:paraId="6ACBEA03" w14:textId="37192EF2" w:rsidR="00A52DB5" w:rsidRDefault="00A52DB5" w:rsidP="00A52DB5">
      <w:pPr>
        <w:bidi/>
        <w:spacing w:after="0" w:line="240" w:lineRule="auto"/>
        <w:jc w:val="both"/>
        <w:rPr>
          <w:rFonts w:ascii="Times New Roman" w:eastAsia="Times New Roman" w:hAnsi="Times New Roman"/>
          <w:iCs/>
          <w:szCs w:val="16"/>
          <w:rtl/>
          <w:lang w:bidi="fa-IR"/>
        </w:rPr>
      </w:pPr>
      <w:r w:rsidRPr="00D705E6">
        <w:rPr>
          <w:rFonts w:ascii="Times New Roman" w:eastAsia="Times New Roman" w:hAnsi="Times New Roman"/>
          <w:b/>
          <w:bCs/>
          <w:iCs/>
          <w:szCs w:val="16"/>
          <w:rtl/>
          <w:lang w:bidi="fa-IR"/>
        </w:rPr>
        <w:t>آدرس</w:t>
      </w:r>
      <w:r w:rsidRPr="007575EB">
        <w:rPr>
          <w:rFonts w:ascii="Times New Roman" w:eastAsia="Times New Roman" w:hAnsi="Times New Roman"/>
          <w:iCs/>
          <w:szCs w:val="16"/>
          <w:rtl/>
          <w:lang w:bidi="fa-IR"/>
        </w:rPr>
        <w:t xml:space="preserve"> </w:t>
      </w:r>
      <w:r w:rsidRPr="00D705E6">
        <w:rPr>
          <w:rFonts w:ascii="Times New Roman" w:eastAsia="Times New Roman" w:hAnsi="Times New Roman"/>
          <w:b/>
          <w:bCs/>
          <w:iCs/>
          <w:szCs w:val="16"/>
          <w:rtl/>
          <w:lang w:bidi="fa-IR"/>
        </w:rPr>
        <w:t>پست</w:t>
      </w:r>
      <w:r w:rsidRPr="00D705E6">
        <w:rPr>
          <w:rFonts w:ascii="Times New Roman" w:eastAsia="Times New Roman" w:hAnsi="Times New Roman" w:hint="cs"/>
          <w:b/>
          <w:bCs/>
          <w:iCs/>
          <w:szCs w:val="16"/>
          <w:rtl/>
          <w:lang w:bidi="fa-IR"/>
        </w:rPr>
        <w:t>ی</w:t>
      </w:r>
      <w:r>
        <w:rPr>
          <w:rFonts w:ascii="Times New Roman" w:eastAsia="Times New Roman" w:hAnsi="Times New Roman" w:hint="cs"/>
          <w:iCs/>
          <w:szCs w:val="16"/>
          <w:rtl/>
          <w:lang w:bidi="fa-IR"/>
        </w:rPr>
        <w:t xml:space="preserve">: </w:t>
      </w:r>
      <w:r w:rsidRPr="00A52DB5">
        <w:rPr>
          <w:rFonts w:ascii="Times New Roman" w:eastAsia="Times New Roman" w:hAnsi="Times New Roman"/>
          <w:iCs/>
          <w:szCs w:val="16"/>
          <w:rtl/>
          <w:lang w:bidi="fa-IR"/>
        </w:rPr>
        <w:t>دانشکده اقتصاد و علوم س</w:t>
      </w:r>
      <w:r w:rsidRPr="00A52DB5">
        <w:rPr>
          <w:rFonts w:ascii="Times New Roman" w:eastAsia="Times New Roman" w:hAnsi="Times New Roman" w:hint="cs"/>
          <w:iCs/>
          <w:szCs w:val="16"/>
          <w:rtl/>
          <w:lang w:bidi="fa-IR"/>
        </w:rPr>
        <w:t>یاسی،</w:t>
      </w:r>
      <w:r w:rsidRPr="00A52DB5">
        <w:rPr>
          <w:rFonts w:ascii="Times New Roman" w:eastAsia="Times New Roman" w:hAnsi="Times New Roman"/>
          <w:iCs/>
          <w:szCs w:val="16"/>
          <w:rtl/>
          <w:lang w:bidi="fa-IR"/>
        </w:rPr>
        <w:t xml:space="preserve"> دانشگاه شه</w:t>
      </w:r>
      <w:r w:rsidRPr="00A52DB5">
        <w:rPr>
          <w:rFonts w:ascii="Times New Roman" w:eastAsia="Times New Roman" w:hAnsi="Times New Roman" w:hint="cs"/>
          <w:iCs/>
          <w:szCs w:val="16"/>
          <w:rtl/>
          <w:lang w:bidi="fa-IR"/>
        </w:rPr>
        <w:t>ید</w:t>
      </w:r>
      <w:r w:rsidRPr="00A52DB5">
        <w:rPr>
          <w:rFonts w:ascii="Times New Roman" w:eastAsia="Times New Roman" w:hAnsi="Times New Roman"/>
          <w:iCs/>
          <w:szCs w:val="16"/>
          <w:rtl/>
          <w:lang w:bidi="fa-IR"/>
        </w:rPr>
        <w:t xml:space="preserve"> بهشت</w:t>
      </w:r>
      <w:r w:rsidRPr="00A52DB5">
        <w:rPr>
          <w:rFonts w:ascii="Times New Roman" w:eastAsia="Times New Roman" w:hAnsi="Times New Roman" w:hint="cs"/>
          <w:iCs/>
          <w:szCs w:val="16"/>
          <w:rtl/>
          <w:lang w:bidi="fa-IR"/>
        </w:rPr>
        <w:t>ی،</w:t>
      </w:r>
      <w:r w:rsidRPr="00A52DB5">
        <w:rPr>
          <w:rFonts w:ascii="Times New Roman" w:eastAsia="Times New Roman" w:hAnsi="Times New Roman"/>
          <w:iCs/>
          <w:szCs w:val="16"/>
          <w:rtl/>
          <w:lang w:bidi="fa-IR"/>
        </w:rPr>
        <w:t xml:space="preserve"> تهران، ا</w:t>
      </w:r>
      <w:r w:rsidRPr="00A52DB5">
        <w:rPr>
          <w:rFonts w:ascii="Times New Roman" w:eastAsia="Times New Roman" w:hAnsi="Times New Roman" w:hint="cs"/>
          <w:iCs/>
          <w:szCs w:val="16"/>
          <w:rtl/>
          <w:lang w:bidi="fa-IR"/>
        </w:rPr>
        <w:t>یران</w:t>
      </w:r>
    </w:p>
    <w:p w14:paraId="49027042" w14:textId="5B1A9FD6" w:rsidR="005603C1" w:rsidRDefault="005603C1" w:rsidP="005603C1">
      <w:pPr>
        <w:bidi/>
        <w:spacing w:after="0" w:line="240" w:lineRule="auto"/>
        <w:jc w:val="both"/>
        <w:rPr>
          <w:rFonts w:ascii="Times New Roman" w:eastAsia="Times New Roman" w:hAnsi="Times New Roman"/>
          <w:iCs/>
          <w:szCs w:val="16"/>
          <w:rtl/>
          <w:lang w:bidi="fa-IR"/>
        </w:rPr>
      </w:pPr>
    </w:p>
    <w:tbl>
      <w:tblPr>
        <w:tblStyle w:val="PlainTable2"/>
        <w:bidiVisual/>
        <w:tblW w:w="5000" w:type="pct"/>
        <w:tblInd w:w="-360" w:type="dxa"/>
        <w:tblLook w:val="04A0" w:firstRow="1" w:lastRow="0" w:firstColumn="1" w:lastColumn="0" w:noHBand="0" w:noVBand="1"/>
      </w:tblPr>
      <w:tblGrid>
        <w:gridCol w:w="2369"/>
        <w:gridCol w:w="1801"/>
        <w:gridCol w:w="2524"/>
      </w:tblGrid>
      <w:tr w:rsidR="00855FAB" w:rsidRPr="00C40CCF" w14:paraId="41784106" w14:textId="77777777" w:rsidTr="00AF57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9" w:type="pct"/>
            <w:tcBorders>
              <w:right w:val="single" w:sz="48" w:space="0" w:color="FFFFFF" w:themeColor="background1"/>
            </w:tcBorders>
          </w:tcPr>
          <w:p w14:paraId="411C1FBC" w14:textId="77777777" w:rsidR="00855FAB" w:rsidRPr="00C40CCF" w:rsidRDefault="00855FAB" w:rsidP="00425028">
            <w:pPr>
              <w:bidi/>
              <w:jc w:val="both"/>
              <w:rPr>
                <w:sz w:val="32"/>
                <w:rtl/>
              </w:rPr>
            </w:pPr>
            <w:r w:rsidRPr="00C40CCF">
              <w:rPr>
                <w:sz w:val="32"/>
                <w:rtl/>
              </w:rPr>
              <w:t>اطلاعات مقاله</w:t>
            </w:r>
          </w:p>
        </w:tc>
        <w:tc>
          <w:tcPr>
            <w:tcW w:w="1345" w:type="pct"/>
            <w:tcBorders>
              <w:right w:val="single" w:sz="48" w:space="0" w:color="FFFFFF" w:themeColor="background1"/>
            </w:tcBorders>
          </w:tcPr>
          <w:p w14:paraId="6EFA480C" w14:textId="77777777" w:rsidR="00855FAB" w:rsidRPr="00C40CCF" w:rsidRDefault="00855FAB" w:rsidP="00425028">
            <w:pPr>
              <w:bidi/>
              <w:jc w:val="both"/>
              <w:cnfStyle w:val="100000000000" w:firstRow="1" w:lastRow="0" w:firstColumn="0" w:lastColumn="0" w:oddVBand="0" w:evenVBand="0" w:oddHBand="0" w:evenHBand="0" w:firstRowFirstColumn="0" w:firstRowLastColumn="0" w:lastRowFirstColumn="0" w:lastRowLastColumn="0"/>
              <w:rPr>
                <w:sz w:val="16"/>
                <w:szCs w:val="16"/>
                <w:rtl/>
              </w:rPr>
            </w:pPr>
            <w:r w:rsidRPr="00C40CCF">
              <w:rPr>
                <w:rtl/>
              </w:rPr>
              <w:t>طبقه‌بندی</w:t>
            </w:r>
            <w:r w:rsidRPr="00C40CCF">
              <w:t xml:space="preserve">    </w:t>
            </w:r>
            <w:r w:rsidRPr="00C40CCF">
              <w:rPr>
                <w:lang w:val="fr-LU"/>
              </w:rPr>
              <w:t xml:space="preserve">JEL </w:t>
            </w:r>
          </w:p>
        </w:tc>
        <w:tc>
          <w:tcPr>
            <w:tcW w:w="1885" w:type="pct"/>
            <w:tcBorders>
              <w:right w:val="single" w:sz="48" w:space="0" w:color="FFFFFF" w:themeColor="background1"/>
            </w:tcBorders>
          </w:tcPr>
          <w:p w14:paraId="12AAE74D" w14:textId="77777777" w:rsidR="00855FAB" w:rsidRPr="00C40CCF" w:rsidRDefault="00855FAB" w:rsidP="00425028">
            <w:pPr>
              <w:bidi/>
              <w:jc w:val="both"/>
              <w:cnfStyle w:val="100000000000" w:firstRow="1" w:lastRow="0" w:firstColumn="0" w:lastColumn="0" w:oddVBand="0" w:evenVBand="0" w:oddHBand="0" w:evenHBand="0" w:firstRowFirstColumn="0" w:firstRowLastColumn="0" w:lastRowFirstColumn="0" w:lastRowLastColumn="0"/>
              <w:rPr>
                <w:sz w:val="24"/>
                <w:rtl/>
              </w:rPr>
            </w:pPr>
            <w:r w:rsidRPr="00C40CCF">
              <w:rPr>
                <w:sz w:val="24"/>
                <w:rtl/>
              </w:rPr>
              <w:t>واژگان کلیدی</w:t>
            </w:r>
          </w:p>
        </w:tc>
      </w:tr>
      <w:tr w:rsidR="00855FAB" w:rsidRPr="00C40CCF" w14:paraId="0C25D462" w14:textId="77777777" w:rsidTr="00AF57E8">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769" w:type="pct"/>
            <w:tcBorders>
              <w:right w:val="single" w:sz="48" w:space="0" w:color="FFFFFF" w:themeColor="background1"/>
            </w:tcBorders>
          </w:tcPr>
          <w:p w14:paraId="2B7C0E47" w14:textId="77777777" w:rsidR="00AF57E8" w:rsidRPr="002B0BD3" w:rsidRDefault="00AF57E8" w:rsidP="00AF57E8">
            <w:pPr>
              <w:bidi/>
              <w:contextualSpacing/>
              <w:jc w:val="both"/>
              <w:rPr>
                <w:i/>
                <w:iCs/>
                <w:szCs w:val="16"/>
                <w:rtl/>
                <w:lang w:bidi="fa-IR"/>
              </w:rPr>
            </w:pPr>
            <w:r>
              <w:rPr>
                <w:i/>
                <w:iCs/>
                <w:szCs w:val="16"/>
                <w:rtl/>
              </w:rPr>
              <w:t>تاریخ دریافت:</w:t>
            </w:r>
            <w:r>
              <w:rPr>
                <w:i/>
                <w:iCs/>
                <w:szCs w:val="16"/>
              </w:rPr>
              <w:t xml:space="preserve"> </w:t>
            </w:r>
            <w:r>
              <w:rPr>
                <w:rFonts w:hint="cs"/>
                <w:i/>
                <w:iCs/>
                <w:szCs w:val="16"/>
                <w:rtl/>
                <w:lang w:bidi="fa-IR"/>
              </w:rPr>
              <w:t>12 دی 1402</w:t>
            </w:r>
          </w:p>
          <w:p w14:paraId="513C883E" w14:textId="77777777" w:rsidR="00AF57E8" w:rsidRPr="002B0BD3" w:rsidRDefault="00AF57E8" w:rsidP="00AF57E8">
            <w:pPr>
              <w:bidi/>
              <w:contextualSpacing/>
              <w:jc w:val="both"/>
              <w:rPr>
                <w:i/>
                <w:iCs/>
                <w:szCs w:val="16"/>
                <w:rtl/>
              </w:rPr>
            </w:pPr>
            <w:r>
              <w:rPr>
                <w:i/>
                <w:iCs/>
                <w:szCs w:val="16"/>
                <w:rtl/>
              </w:rPr>
              <w:t>تاریخ بازنگری:</w:t>
            </w:r>
            <w:r>
              <w:rPr>
                <w:rFonts w:hint="cs"/>
                <w:i/>
                <w:iCs/>
                <w:szCs w:val="16"/>
                <w:rtl/>
              </w:rPr>
              <w:t xml:space="preserve"> 30 بهمن 1402</w:t>
            </w:r>
          </w:p>
          <w:p w14:paraId="79A78A9D" w14:textId="1A43932F" w:rsidR="00855FAB" w:rsidRPr="00C40CCF" w:rsidRDefault="00AF57E8" w:rsidP="00AF57E8">
            <w:pPr>
              <w:bidi/>
              <w:jc w:val="both"/>
              <w:rPr>
                <w:i/>
                <w:iCs/>
                <w:szCs w:val="16"/>
                <w:rtl/>
              </w:rPr>
            </w:pPr>
            <w:r>
              <w:rPr>
                <w:i/>
                <w:iCs/>
                <w:szCs w:val="16"/>
                <w:rtl/>
              </w:rPr>
              <w:t>تاریخ پذیرش:</w:t>
            </w:r>
            <w:r>
              <w:rPr>
                <w:rFonts w:hint="cs"/>
                <w:i/>
                <w:iCs/>
                <w:szCs w:val="16"/>
                <w:rtl/>
              </w:rPr>
              <w:t xml:space="preserve"> 7 اردیبهشت 1403</w:t>
            </w:r>
          </w:p>
        </w:tc>
        <w:tc>
          <w:tcPr>
            <w:tcW w:w="1345" w:type="pct"/>
            <w:tcBorders>
              <w:right w:val="single" w:sz="48" w:space="0" w:color="FFFFFF" w:themeColor="background1"/>
            </w:tcBorders>
          </w:tcPr>
          <w:p w14:paraId="2B7D94DC" w14:textId="2801D196" w:rsidR="005603C1" w:rsidRPr="00C40CCF" w:rsidRDefault="00AF57E8" w:rsidP="00AF57E8">
            <w:pPr>
              <w:bidi/>
              <w:jc w:val="both"/>
              <w:cnfStyle w:val="000000100000" w:firstRow="0" w:lastRow="0" w:firstColumn="0" w:lastColumn="0" w:oddVBand="0" w:evenVBand="0" w:oddHBand="1" w:evenHBand="0" w:firstRowFirstColumn="0" w:firstRowLastColumn="0" w:lastRowFirstColumn="0" w:lastRowLastColumn="0"/>
              <w:rPr>
                <w:b/>
                <w:bCs/>
                <w:i/>
                <w:iCs/>
                <w:szCs w:val="16"/>
                <w:rtl/>
              </w:rPr>
            </w:pPr>
            <w:r w:rsidRPr="00AF57E8">
              <w:rPr>
                <w:b/>
                <w:bCs/>
                <w:i/>
                <w:iCs/>
                <w:sz w:val="16"/>
                <w:szCs w:val="16"/>
              </w:rPr>
              <w:t>C22</w:t>
            </w:r>
            <w:r w:rsidRPr="00AF57E8">
              <w:rPr>
                <w:b/>
                <w:bCs/>
                <w:i/>
                <w:iCs/>
                <w:sz w:val="16"/>
                <w:szCs w:val="16"/>
                <w:rtl/>
              </w:rPr>
              <w:t>،</w:t>
            </w:r>
            <w:r w:rsidRPr="00AF57E8">
              <w:rPr>
                <w:b/>
                <w:bCs/>
                <w:i/>
                <w:iCs/>
                <w:sz w:val="16"/>
                <w:szCs w:val="16"/>
              </w:rPr>
              <w:t>E31</w:t>
            </w:r>
            <w:r w:rsidRPr="00AF57E8">
              <w:rPr>
                <w:b/>
                <w:bCs/>
                <w:i/>
                <w:iCs/>
                <w:sz w:val="16"/>
                <w:szCs w:val="16"/>
                <w:rtl/>
              </w:rPr>
              <w:t xml:space="preserve">، </w:t>
            </w:r>
            <w:r w:rsidRPr="00AF57E8">
              <w:rPr>
                <w:b/>
                <w:bCs/>
                <w:i/>
                <w:iCs/>
                <w:sz w:val="16"/>
                <w:szCs w:val="16"/>
              </w:rPr>
              <w:t>P24.</w:t>
            </w:r>
          </w:p>
        </w:tc>
        <w:tc>
          <w:tcPr>
            <w:tcW w:w="1885" w:type="pct"/>
            <w:tcBorders>
              <w:right w:val="single" w:sz="48" w:space="0" w:color="FFFFFF" w:themeColor="background1"/>
            </w:tcBorders>
          </w:tcPr>
          <w:p w14:paraId="0BC47E16" w14:textId="6189241B" w:rsidR="00855FAB" w:rsidRPr="00C40CCF" w:rsidRDefault="00AF57E8" w:rsidP="005603C1">
            <w:pPr>
              <w:bidi/>
              <w:jc w:val="both"/>
              <w:cnfStyle w:val="000000100000" w:firstRow="0" w:lastRow="0" w:firstColumn="0" w:lastColumn="0" w:oddVBand="0" w:evenVBand="0" w:oddHBand="1" w:evenHBand="0" w:firstRowFirstColumn="0" w:firstRowLastColumn="0" w:lastRowFirstColumn="0" w:lastRowLastColumn="0"/>
              <w:rPr>
                <w:b/>
                <w:bCs/>
                <w:i/>
                <w:iCs/>
                <w:sz w:val="16"/>
                <w:szCs w:val="16"/>
                <w:rtl/>
              </w:rPr>
            </w:pPr>
            <w:r w:rsidRPr="00E2793B">
              <w:rPr>
                <w:b/>
                <w:bCs/>
                <w:iCs/>
                <w:szCs w:val="16"/>
                <w:rtl/>
              </w:rPr>
              <w:t>نوسانات نرخ ارز، تورم پا</w:t>
            </w:r>
            <w:r w:rsidRPr="00E2793B">
              <w:rPr>
                <w:rFonts w:hint="cs"/>
                <w:b/>
                <w:bCs/>
                <w:iCs/>
                <w:szCs w:val="16"/>
                <w:rtl/>
              </w:rPr>
              <w:t>یه،</w:t>
            </w:r>
            <w:r w:rsidRPr="00E2793B">
              <w:rPr>
                <w:b/>
                <w:bCs/>
                <w:iCs/>
                <w:szCs w:val="16"/>
                <w:rtl/>
              </w:rPr>
              <w:t xml:space="preserve"> الگو</w:t>
            </w:r>
            <w:r w:rsidRPr="00E2793B">
              <w:rPr>
                <w:rFonts w:hint="cs"/>
                <w:b/>
                <w:bCs/>
                <w:iCs/>
                <w:szCs w:val="16"/>
                <w:rtl/>
              </w:rPr>
              <w:t>ی</w:t>
            </w:r>
            <w:r w:rsidRPr="00E2793B">
              <w:rPr>
                <w:b/>
                <w:bCs/>
                <w:iCs/>
                <w:szCs w:val="16"/>
                <w:rtl/>
              </w:rPr>
              <w:t xml:space="preserve"> تصادف</w:t>
            </w:r>
            <w:r w:rsidRPr="00E2793B">
              <w:rPr>
                <w:rFonts w:hint="cs"/>
                <w:b/>
                <w:bCs/>
                <w:iCs/>
                <w:szCs w:val="16"/>
                <w:rtl/>
              </w:rPr>
              <w:t>ی</w:t>
            </w:r>
            <w:r w:rsidRPr="00E2793B">
              <w:rPr>
                <w:b/>
                <w:bCs/>
                <w:iCs/>
                <w:szCs w:val="16"/>
                <w:rtl/>
              </w:rPr>
              <w:t xml:space="preserve"> ماندل-فلم</w:t>
            </w:r>
            <w:r w:rsidRPr="00E2793B">
              <w:rPr>
                <w:rFonts w:hint="cs"/>
                <w:b/>
                <w:bCs/>
                <w:iCs/>
                <w:szCs w:val="16"/>
                <w:rtl/>
              </w:rPr>
              <w:t>ینگ،</w:t>
            </w:r>
            <w:r w:rsidRPr="00E2793B">
              <w:rPr>
                <w:b/>
                <w:bCs/>
                <w:iCs/>
                <w:szCs w:val="16"/>
                <w:rtl/>
              </w:rPr>
              <w:t xml:space="preserve"> عل</w:t>
            </w:r>
            <w:r w:rsidRPr="00E2793B">
              <w:rPr>
                <w:rFonts w:hint="cs"/>
                <w:b/>
                <w:bCs/>
                <w:iCs/>
                <w:szCs w:val="16"/>
                <w:rtl/>
              </w:rPr>
              <w:t>یت</w:t>
            </w:r>
            <w:r w:rsidRPr="00E2793B">
              <w:rPr>
                <w:b/>
                <w:bCs/>
                <w:iCs/>
                <w:szCs w:val="16"/>
                <w:rtl/>
              </w:rPr>
              <w:t xml:space="preserve"> گرنجر و خودرگرس</w:t>
            </w:r>
            <w:r w:rsidRPr="00E2793B">
              <w:rPr>
                <w:rFonts w:hint="cs"/>
                <w:b/>
                <w:bCs/>
                <w:iCs/>
                <w:szCs w:val="16"/>
                <w:rtl/>
              </w:rPr>
              <w:t>یونی</w:t>
            </w:r>
            <w:r>
              <w:rPr>
                <w:b/>
                <w:bCs/>
                <w:iCs/>
                <w:szCs w:val="16"/>
                <w:rtl/>
              </w:rPr>
              <w:t xml:space="preserve"> با وقفه</w:t>
            </w:r>
            <w:r>
              <w:rPr>
                <w:b/>
                <w:bCs/>
                <w:iCs/>
                <w:szCs w:val="16"/>
                <w:rtl/>
              </w:rPr>
              <w:softHyphen/>
            </w:r>
            <w:r w:rsidRPr="00E2793B">
              <w:rPr>
                <w:b/>
                <w:bCs/>
                <w:iCs/>
                <w:szCs w:val="16"/>
                <w:rtl/>
              </w:rPr>
              <w:t>ها</w:t>
            </w:r>
            <w:r w:rsidRPr="00E2793B">
              <w:rPr>
                <w:rFonts w:hint="cs"/>
                <w:b/>
                <w:bCs/>
                <w:iCs/>
                <w:szCs w:val="16"/>
                <w:rtl/>
              </w:rPr>
              <w:t>ی</w:t>
            </w:r>
            <w:r w:rsidRPr="00E2793B">
              <w:rPr>
                <w:b/>
                <w:bCs/>
                <w:iCs/>
                <w:szCs w:val="16"/>
                <w:rtl/>
              </w:rPr>
              <w:t xml:space="preserve"> توز</w:t>
            </w:r>
            <w:r w:rsidRPr="00E2793B">
              <w:rPr>
                <w:rFonts w:hint="cs"/>
                <w:b/>
                <w:bCs/>
                <w:iCs/>
                <w:szCs w:val="16"/>
                <w:rtl/>
              </w:rPr>
              <w:t>یعی</w:t>
            </w:r>
          </w:p>
        </w:tc>
      </w:tr>
    </w:tbl>
    <w:p w14:paraId="6008E7F3" w14:textId="77777777" w:rsidR="00AF57E8" w:rsidRPr="00B33004" w:rsidRDefault="00AF57E8" w:rsidP="00AF57E8">
      <w:pPr>
        <w:bidi/>
        <w:spacing w:after="0" w:line="240" w:lineRule="auto"/>
        <w:contextualSpacing/>
        <w:jc w:val="both"/>
        <w:rPr>
          <w:rFonts w:ascii="Times New Roman" w:eastAsia="Times New Roman" w:hAnsi="Times New Roman"/>
          <w:i/>
          <w:szCs w:val="16"/>
        </w:rPr>
      </w:pPr>
      <w:r w:rsidRPr="00B33004">
        <w:rPr>
          <w:rFonts w:ascii="Times New Roman" w:eastAsia="Times New Roman" w:hAnsi="Times New Roman"/>
          <w:b/>
          <w:bCs/>
          <w:i/>
          <w:szCs w:val="16"/>
          <w:rtl/>
        </w:rPr>
        <w:t>قدردان</w:t>
      </w:r>
      <w:r w:rsidRPr="00B33004">
        <w:rPr>
          <w:rFonts w:ascii="Times New Roman" w:eastAsia="Times New Roman" w:hAnsi="Times New Roman" w:hint="cs"/>
          <w:b/>
          <w:bCs/>
          <w:i/>
          <w:szCs w:val="16"/>
          <w:rtl/>
        </w:rPr>
        <w:t>ی</w:t>
      </w:r>
      <w:r w:rsidRPr="00B33004">
        <w:rPr>
          <w:rFonts w:ascii="Times New Roman" w:eastAsia="Times New Roman" w:hAnsi="Times New Roman"/>
          <w:i/>
          <w:szCs w:val="16"/>
          <w:rtl/>
        </w:rPr>
        <w:t xml:space="preserve">: </w:t>
      </w:r>
      <w:r w:rsidRPr="00A40ED6">
        <w:rPr>
          <w:rFonts w:ascii="Times New Roman" w:eastAsia="Times New Roman" w:hAnsi="Times New Roman"/>
          <w:i/>
          <w:szCs w:val="16"/>
          <w:rtl/>
        </w:rPr>
        <w:t>نو</w:t>
      </w:r>
      <w:r w:rsidRPr="00A40ED6">
        <w:rPr>
          <w:rFonts w:ascii="Times New Roman" w:eastAsia="Times New Roman" w:hAnsi="Times New Roman" w:hint="cs"/>
          <w:i/>
          <w:szCs w:val="16"/>
          <w:rtl/>
        </w:rPr>
        <w:t>یسندگان</w:t>
      </w:r>
      <w:r w:rsidRPr="00A40ED6">
        <w:rPr>
          <w:rFonts w:ascii="Times New Roman" w:eastAsia="Times New Roman" w:hAnsi="Times New Roman"/>
          <w:i/>
          <w:szCs w:val="16"/>
          <w:rtl/>
        </w:rPr>
        <w:t xml:space="preserve"> از تلاش‌ها</w:t>
      </w:r>
      <w:r w:rsidRPr="00A40ED6">
        <w:rPr>
          <w:rFonts w:ascii="Times New Roman" w:eastAsia="Times New Roman" w:hAnsi="Times New Roman" w:hint="cs"/>
          <w:i/>
          <w:szCs w:val="16"/>
          <w:rtl/>
        </w:rPr>
        <w:t>ی</w:t>
      </w:r>
      <w:r w:rsidRPr="00A40ED6">
        <w:rPr>
          <w:rFonts w:ascii="Times New Roman" w:eastAsia="Times New Roman" w:hAnsi="Times New Roman"/>
          <w:i/>
          <w:szCs w:val="16"/>
          <w:rtl/>
        </w:rPr>
        <w:t xml:space="preserve"> سردب</w:t>
      </w:r>
      <w:r w:rsidRPr="00A40ED6">
        <w:rPr>
          <w:rFonts w:ascii="Times New Roman" w:eastAsia="Times New Roman" w:hAnsi="Times New Roman" w:hint="cs"/>
          <w:i/>
          <w:szCs w:val="16"/>
          <w:rtl/>
        </w:rPr>
        <w:t>یر</w:t>
      </w:r>
      <w:r w:rsidRPr="00A40ED6">
        <w:rPr>
          <w:rFonts w:ascii="Times New Roman" w:eastAsia="Times New Roman" w:hAnsi="Times New Roman"/>
          <w:i/>
          <w:szCs w:val="16"/>
          <w:rtl/>
        </w:rPr>
        <w:t xml:space="preserve"> و همه داوران</w:t>
      </w:r>
      <w:r>
        <w:rPr>
          <w:rFonts w:ascii="Times New Roman" w:eastAsia="Times New Roman" w:hAnsi="Times New Roman"/>
          <w:i/>
          <w:szCs w:val="16"/>
          <w:rtl/>
        </w:rPr>
        <w:t xml:space="preserve"> ناشناس که به بهبود قابل ملاحظه</w:t>
      </w:r>
      <w:r>
        <w:rPr>
          <w:rFonts w:ascii="Times New Roman" w:eastAsia="Times New Roman" w:hAnsi="Times New Roman"/>
          <w:i/>
          <w:szCs w:val="16"/>
          <w:rtl/>
        </w:rPr>
        <w:softHyphen/>
      </w:r>
      <w:r w:rsidRPr="00A40ED6">
        <w:rPr>
          <w:rFonts w:ascii="Times New Roman" w:eastAsia="Times New Roman" w:hAnsi="Times New Roman" w:hint="cs"/>
          <w:i/>
          <w:szCs w:val="16"/>
          <w:rtl/>
        </w:rPr>
        <w:t>ی</w:t>
      </w:r>
      <w:r w:rsidRPr="00A40ED6">
        <w:rPr>
          <w:rFonts w:ascii="Times New Roman" w:eastAsia="Times New Roman" w:hAnsi="Times New Roman"/>
          <w:i/>
          <w:szCs w:val="16"/>
          <w:rtl/>
        </w:rPr>
        <w:t xml:space="preserve"> ا</w:t>
      </w:r>
      <w:r w:rsidRPr="00A40ED6">
        <w:rPr>
          <w:rFonts w:ascii="Times New Roman" w:eastAsia="Times New Roman" w:hAnsi="Times New Roman" w:hint="cs"/>
          <w:i/>
          <w:szCs w:val="16"/>
          <w:rtl/>
        </w:rPr>
        <w:t>ین</w:t>
      </w:r>
      <w:r w:rsidRPr="00A40ED6">
        <w:rPr>
          <w:rFonts w:ascii="Times New Roman" w:eastAsia="Times New Roman" w:hAnsi="Times New Roman"/>
          <w:i/>
          <w:szCs w:val="16"/>
          <w:rtl/>
        </w:rPr>
        <w:t xml:space="preserve"> مقاله کمک کرده‌اند، سپاسگزار</w:t>
      </w:r>
      <w:r w:rsidRPr="00A40ED6">
        <w:rPr>
          <w:rFonts w:ascii="Times New Roman" w:eastAsia="Times New Roman" w:hAnsi="Times New Roman" w:hint="cs"/>
          <w:i/>
          <w:szCs w:val="16"/>
          <w:rtl/>
        </w:rPr>
        <w:t>ی</w:t>
      </w:r>
      <w:r w:rsidRPr="00A40ED6">
        <w:rPr>
          <w:rFonts w:ascii="Times New Roman" w:eastAsia="Times New Roman" w:hAnsi="Times New Roman"/>
          <w:i/>
          <w:szCs w:val="16"/>
          <w:rtl/>
        </w:rPr>
        <w:t xml:space="preserve"> م</w:t>
      </w:r>
      <w:r w:rsidRPr="00A40ED6">
        <w:rPr>
          <w:rFonts w:ascii="Times New Roman" w:eastAsia="Times New Roman" w:hAnsi="Times New Roman" w:hint="cs"/>
          <w:i/>
          <w:szCs w:val="16"/>
          <w:rtl/>
        </w:rPr>
        <w:t>ی‌کنند</w:t>
      </w:r>
      <w:r w:rsidRPr="00A40ED6">
        <w:rPr>
          <w:rFonts w:ascii="Times New Roman" w:eastAsia="Times New Roman" w:hAnsi="Times New Roman"/>
          <w:i/>
          <w:szCs w:val="16"/>
          <w:rtl/>
        </w:rPr>
        <w:t>.</w:t>
      </w:r>
    </w:p>
    <w:p w14:paraId="50B73004" w14:textId="77777777" w:rsidR="00AF57E8" w:rsidRPr="00B33004" w:rsidRDefault="00AF57E8" w:rsidP="00AF57E8">
      <w:pPr>
        <w:bidi/>
        <w:spacing w:after="0" w:line="240" w:lineRule="auto"/>
        <w:contextualSpacing/>
        <w:jc w:val="both"/>
        <w:rPr>
          <w:rFonts w:ascii="Times New Roman" w:eastAsia="Times New Roman" w:hAnsi="Times New Roman"/>
          <w:i/>
          <w:szCs w:val="16"/>
        </w:rPr>
      </w:pPr>
      <w:r w:rsidRPr="00B33004">
        <w:rPr>
          <w:rFonts w:ascii="Times New Roman" w:eastAsia="Times New Roman" w:hAnsi="Times New Roman" w:hint="eastAsia"/>
          <w:b/>
          <w:bCs/>
          <w:i/>
          <w:szCs w:val="16"/>
          <w:rtl/>
        </w:rPr>
        <w:t>تضاد</w:t>
      </w:r>
      <w:r w:rsidRPr="00B33004">
        <w:rPr>
          <w:rFonts w:ascii="Times New Roman" w:eastAsia="Times New Roman" w:hAnsi="Times New Roman"/>
          <w:b/>
          <w:bCs/>
          <w:i/>
          <w:szCs w:val="16"/>
          <w:rtl/>
        </w:rPr>
        <w:t xml:space="preserve"> منافع</w:t>
      </w:r>
      <w:r w:rsidRPr="00B33004">
        <w:rPr>
          <w:rFonts w:ascii="Times New Roman" w:eastAsia="Times New Roman" w:hAnsi="Times New Roman"/>
          <w:i/>
          <w:szCs w:val="16"/>
          <w:rtl/>
        </w:rPr>
        <w:t xml:space="preserve">: </w:t>
      </w:r>
      <w:r w:rsidRPr="00A40ED6">
        <w:rPr>
          <w:rFonts w:ascii="Times New Roman" w:eastAsia="Times New Roman" w:hAnsi="Times New Roman"/>
          <w:i/>
          <w:szCs w:val="16"/>
          <w:rtl/>
        </w:rPr>
        <w:t>نو</w:t>
      </w:r>
      <w:r w:rsidRPr="00A40ED6">
        <w:rPr>
          <w:rFonts w:ascii="Times New Roman" w:eastAsia="Times New Roman" w:hAnsi="Times New Roman" w:hint="cs"/>
          <w:i/>
          <w:szCs w:val="16"/>
          <w:rtl/>
        </w:rPr>
        <w:t>یسندگان</w:t>
      </w:r>
      <w:r w:rsidRPr="00A40ED6">
        <w:rPr>
          <w:rFonts w:ascii="Times New Roman" w:eastAsia="Times New Roman" w:hAnsi="Times New Roman"/>
          <w:i/>
          <w:szCs w:val="16"/>
          <w:rtl/>
        </w:rPr>
        <w:t xml:space="preserve"> مقاله اعلام م</w:t>
      </w:r>
      <w:r w:rsidRPr="00A40ED6">
        <w:rPr>
          <w:rFonts w:ascii="Times New Roman" w:eastAsia="Times New Roman" w:hAnsi="Times New Roman" w:hint="cs"/>
          <w:i/>
          <w:szCs w:val="16"/>
          <w:rtl/>
        </w:rPr>
        <w:t>ی‏کنند</w:t>
      </w:r>
      <w:r w:rsidRPr="00A40ED6">
        <w:rPr>
          <w:rFonts w:ascii="Times New Roman" w:eastAsia="Times New Roman" w:hAnsi="Times New Roman"/>
          <w:i/>
          <w:szCs w:val="16"/>
          <w:rtl/>
        </w:rPr>
        <w:t xml:space="preserve"> که در انتشار مقاله ارائه شده تضاد منافع</w:t>
      </w:r>
      <w:r w:rsidRPr="00A40ED6">
        <w:rPr>
          <w:rFonts w:ascii="Times New Roman" w:eastAsia="Times New Roman" w:hAnsi="Times New Roman" w:hint="cs"/>
          <w:i/>
          <w:szCs w:val="16"/>
          <w:rtl/>
        </w:rPr>
        <w:t>ی</w:t>
      </w:r>
      <w:r w:rsidRPr="00A40ED6">
        <w:rPr>
          <w:rFonts w:ascii="Times New Roman" w:eastAsia="Times New Roman" w:hAnsi="Times New Roman"/>
          <w:i/>
          <w:szCs w:val="16"/>
          <w:rtl/>
        </w:rPr>
        <w:t xml:space="preserve"> وجود ندارد.</w:t>
      </w:r>
    </w:p>
    <w:p w14:paraId="1EB9E205" w14:textId="77777777" w:rsidR="00AF57E8" w:rsidRPr="00B33004" w:rsidRDefault="00AF57E8" w:rsidP="00AF57E8">
      <w:pPr>
        <w:bidi/>
        <w:spacing w:after="0" w:line="240" w:lineRule="auto"/>
        <w:contextualSpacing/>
        <w:jc w:val="both"/>
        <w:rPr>
          <w:rFonts w:ascii="Times New Roman" w:eastAsia="Times New Roman" w:hAnsi="Times New Roman"/>
          <w:i/>
          <w:szCs w:val="16"/>
          <w:rtl/>
        </w:rPr>
      </w:pPr>
      <w:r w:rsidRPr="00B33004">
        <w:rPr>
          <w:rFonts w:ascii="Times New Roman" w:eastAsia="Times New Roman" w:hAnsi="Times New Roman" w:hint="eastAsia"/>
          <w:b/>
          <w:bCs/>
          <w:i/>
          <w:szCs w:val="16"/>
          <w:rtl/>
        </w:rPr>
        <w:t>منابع</w:t>
      </w:r>
      <w:r w:rsidRPr="00B33004">
        <w:rPr>
          <w:rFonts w:ascii="Times New Roman" w:eastAsia="Times New Roman" w:hAnsi="Times New Roman"/>
          <w:b/>
          <w:bCs/>
          <w:i/>
          <w:szCs w:val="16"/>
          <w:rtl/>
        </w:rPr>
        <w:t xml:space="preserve"> مال</w:t>
      </w:r>
      <w:r w:rsidRPr="00B33004">
        <w:rPr>
          <w:rFonts w:ascii="Times New Roman" w:eastAsia="Times New Roman" w:hAnsi="Times New Roman" w:hint="cs"/>
          <w:b/>
          <w:bCs/>
          <w:i/>
          <w:szCs w:val="16"/>
          <w:rtl/>
        </w:rPr>
        <w:t>ی</w:t>
      </w:r>
      <w:r w:rsidRPr="00B33004">
        <w:rPr>
          <w:rFonts w:ascii="Times New Roman" w:eastAsia="Times New Roman" w:hAnsi="Times New Roman"/>
          <w:i/>
          <w:szCs w:val="16"/>
          <w:rtl/>
        </w:rPr>
        <w:t xml:space="preserve">: </w:t>
      </w:r>
      <w:r w:rsidRPr="00A40ED6">
        <w:rPr>
          <w:rFonts w:ascii="Times New Roman" w:eastAsia="Times New Roman" w:hAnsi="Times New Roman"/>
          <w:i/>
          <w:szCs w:val="16"/>
          <w:rtl/>
        </w:rPr>
        <w:t>ه</w:t>
      </w:r>
      <w:r w:rsidRPr="00A40ED6">
        <w:rPr>
          <w:rFonts w:ascii="Times New Roman" w:eastAsia="Times New Roman" w:hAnsi="Times New Roman" w:hint="cs"/>
          <w:i/>
          <w:szCs w:val="16"/>
          <w:rtl/>
        </w:rPr>
        <w:t>یچگونه</w:t>
      </w:r>
      <w:r w:rsidRPr="00A40ED6">
        <w:rPr>
          <w:rFonts w:ascii="Times New Roman" w:eastAsia="Times New Roman" w:hAnsi="Times New Roman"/>
          <w:i/>
          <w:szCs w:val="16"/>
          <w:rtl/>
        </w:rPr>
        <w:t xml:space="preserve"> حما</w:t>
      </w:r>
      <w:r w:rsidRPr="00A40ED6">
        <w:rPr>
          <w:rFonts w:ascii="Times New Roman" w:eastAsia="Times New Roman" w:hAnsi="Times New Roman" w:hint="cs"/>
          <w:i/>
          <w:szCs w:val="16"/>
          <w:rtl/>
        </w:rPr>
        <w:t>یت</w:t>
      </w:r>
      <w:r w:rsidRPr="00A40ED6">
        <w:rPr>
          <w:rFonts w:ascii="Times New Roman" w:eastAsia="Times New Roman" w:hAnsi="Times New Roman"/>
          <w:i/>
          <w:szCs w:val="16"/>
          <w:rtl/>
        </w:rPr>
        <w:t xml:space="preserve"> مال</w:t>
      </w:r>
      <w:r w:rsidRPr="00A40ED6">
        <w:rPr>
          <w:rFonts w:ascii="Times New Roman" w:eastAsia="Times New Roman" w:hAnsi="Times New Roman" w:hint="cs"/>
          <w:i/>
          <w:szCs w:val="16"/>
          <w:rtl/>
        </w:rPr>
        <w:t>ی</w:t>
      </w:r>
      <w:r w:rsidRPr="00A40ED6">
        <w:rPr>
          <w:rFonts w:ascii="Times New Roman" w:eastAsia="Times New Roman" w:hAnsi="Times New Roman"/>
          <w:i/>
          <w:szCs w:val="16"/>
          <w:rtl/>
        </w:rPr>
        <w:t xml:space="preserve"> برا</w:t>
      </w:r>
      <w:r w:rsidRPr="00A40ED6">
        <w:rPr>
          <w:rFonts w:ascii="Times New Roman" w:eastAsia="Times New Roman" w:hAnsi="Times New Roman" w:hint="cs"/>
          <w:i/>
          <w:szCs w:val="16"/>
          <w:rtl/>
        </w:rPr>
        <w:t>ی</w:t>
      </w:r>
      <w:r w:rsidRPr="00A40ED6">
        <w:rPr>
          <w:rFonts w:ascii="Times New Roman" w:eastAsia="Times New Roman" w:hAnsi="Times New Roman"/>
          <w:i/>
          <w:szCs w:val="16"/>
          <w:rtl/>
        </w:rPr>
        <w:t xml:space="preserve"> تحق</w:t>
      </w:r>
      <w:r w:rsidRPr="00A40ED6">
        <w:rPr>
          <w:rFonts w:ascii="Times New Roman" w:eastAsia="Times New Roman" w:hAnsi="Times New Roman" w:hint="cs"/>
          <w:i/>
          <w:szCs w:val="16"/>
          <w:rtl/>
        </w:rPr>
        <w:t>یق،</w:t>
      </w:r>
      <w:r w:rsidRPr="00A40ED6">
        <w:rPr>
          <w:rFonts w:ascii="Times New Roman" w:eastAsia="Times New Roman" w:hAnsi="Times New Roman"/>
          <w:i/>
          <w:szCs w:val="16"/>
          <w:rtl/>
        </w:rPr>
        <w:t xml:space="preserve"> تأل</w:t>
      </w:r>
      <w:r w:rsidRPr="00A40ED6">
        <w:rPr>
          <w:rFonts w:ascii="Times New Roman" w:eastAsia="Times New Roman" w:hAnsi="Times New Roman" w:hint="cs"/>
          <w:i/>
          <w:szCs w:val="16"/>
          <w:rtl/>
        </w:rPr>
        <w:t>یف</w:t>
      </w:r>
      <w:r w:rsidRPr="00A40ED6">
        <w:rPr>
          <w:rFonts w:ascii="Times New Roman" w:eastAsia="Times New Roman" w:hAnsi="Times New Roman"/>
          <w:i/>
          <w:szCs w:val="16"/>
          <w:rtl/>
        </w:rPr>
        <w:t xml:space="preserve"> و انتشار ا</w:t>
      </w:r>
      <w:r w:rsidRPr="00A40ED6">
        <w:rPr>
          <w:rFonts w:ascii="Times New Roman" w:eastAsia="Times New Roman" w:hAnsi="Times New Roman" w:hint="cs"/>
          <w:i/>
          <w:szCs w:val="16"/>
          <w:rtl/>
        </w:rPr>
        <w:t>ین</w:t>
      </w:r>
      <w:r w:rsidRPr="00A40ED6">
        <w:rPr>
          <w:rFonts w:ascii="Times New Roman" w:eastAsia="Times New Roman" w:hAnsi="Times New Roman"/>
          <w:i/>
          <w:szCs w:val="16"/>
          <w:rtl/>
        </w:rPr>
        <w:t xml:space="preserve"> مقاله در</w:t>
      </w:r>
      <w:r w:rsidRPr="00A40ED6">
        <w:rPr>
          <w:rFonts w:ascii="Times New Roman" w:eastAsia="Times New Roman" w:hAnsi="Times New Roman" w:hint="cs"/>
          <w:i/>
          <w:szCs w:val="16"/>
          <w:rtl/>
        </w:rPr>
        <w:t>یافت</w:t>
      </w:r>
      <w:r w:rsidRPr="00A40ED6">
        <w:rPr>
          <w:rFonts w:ascii="Times New Roman" w:eastAsia="Times New Roman" w:hAnsi="Times New Roman"/>
          <w:i/>
          <w:szCs w:val="16"/>
          <w:rtl/>
        </w:rPr>
        <w:t xml:space="preserve"> نشده است.</w:t>
      </w:r>
    </w:p>
    <w:p w14:paraId="631A3625" w14:textId="77777777" w:rsidR="003A34CF" w:rsidRDefault="003A34CF">
      <w:pPr>
        <w:rPr>
          <w:rFonts w:ascii="Times New Roman" w:hAnsi="Times New Roman"/>
          <w:bCs/>
          <w:sz w:val="18"/>
          <w:szCs w:val="12"/>
        </w:rPr>
      </w:pPr>
      <w:r>
        <w:rPr>
          <w:rFonts w:ascii="Times New Roman" w:hAnsi="Times New Roman"/>
          <w:bCs/>
          <w:sz w:val="18"/>
          <w:szCs w:val="12"/>
        </w:rPr>
        <w:br w:type="page"/>
      </w:r>
    </w:p>
    <w:p w14:paraId="02F16D1F" w14:textId="77777777" w:rsidR="00560BB0" w:rsidRPr="00D7270E" w:rsidRDefault="00560BB0" w:rsidP="00560BB0">
      <w:pPr>
        <w:pBdr>
          <w:top w:val="single" w:sz="4" w:space="1" w:color="auto"/>
          <w:left w:val="single" w:sz="4" w:space="4" w:color="auto"/>
          <w:bottom w:val="single" w:sz="4" w:space="1" w:color="auto"/>
          <w:right w:val="single" w:sz="4" w:space="4" w:color="auto"/>
        </w:pBdr>
        <w:shd w:val="clear" w:color="auto" w:fill="D9D9D9" w:themeFill="background1" w:themeFillShade="D9"/>
        <w:tabs>
          <w:tab w:val="center" w:pos="4680"/>
          <w:tab w:val="right" w:pos="9360"/>
        </w:tabs>
        <w:bidi/>
        <w:spacing w:after="0" w:line="240" w:lineRule="auto"/>
        <w:jc w:val="both"/>
        <w:rPr>
          <w:b/>
          <w:bCs/>
          <w:sz w:val="16"/>
          <w:szCs w:val="16"/>
          <w:rtl/>
          <w:lang w:bidi="fa-IR"/>
        </w:rPr>
      </w:pPr>
      <w:r w:rsidRPr="00D7270E">
        <w:rPr>
          <w:rFonts w:hint="cs"/>
          <w:b/>
          <w:bCs/>
          <w:sz w:val="16"/>
          <w:szCs w:val="16"/>
          <w:rtl/>
          <w:lang w:bidi="fa-IR"/>
        </w:rPr>
        <w:lastRenderedPageBreak/>
        <w:t>ارجاع به مقاله:</w:t>
      </w:r>
    </w:p>
    <w:p w14:paraId="3C8B86CE" w14:textId="54A112DF" w:rsidR="00AF57E8" w:rsidRPr="00192C76" w:rsidRDefault="00AF57E8" w:rsidP="00AF57E8">
      <w:pPr>
        <w:pBdr>
          <w:top w:val="single" w:sz="4" w:space="1" w:color="auto"/>
          <w:left w:val="single" w:sz="4" w:space="4" w:color="auto"/>
          <w:bottom w:val="single" w:sz="4" w:space="1" w:color="auto"/>
          <w:right w:val="single" w:sz="4" w:space="4" w:color="auto"/>
        </w:pBdr>
        <w:shd w:val="clear" w:color="auto" w:fill="D9D9D9" w:themeFill="background1" w:themeFillShade="D9"/>
        <w:bidi/>
        <w:spacing w:after="0" w:line="240" w:lineRule="auto"/>
        <w:jc w:val="both"/>
        <w:rPr>
          <w:sz w:val="16"/>
          <w:szCs w:val="16"/>
          <w:rtl/>
          <w:lang w:bidi="fa-IR"/>
        </w:rPr>
      </w:pPr>
      <w:r w:rsidRPr="00AD4C70">
        <w:rPr>
          <w:sz w:val="16"/>
          <w:szCs w:val="16"/>
          <w:rtl/>
          <w:lang w:bidi="fa-IR"/>
        </w:rPr>
        <w:t>پ</w:t>
      </w:r>
      <w:r w:rsidRPr="00AD4C70">
        <w:rPr>
          <w:rFonts w:hint="cs"/>
          <w:sz w:val="16"/>
          <w:szCs w:val="16"/>
          <w:rtl/>
          <w:lang w:bidi="fa-IR"/>
        </w:rPr>
        <w:t>یرپور</w:t>
      </w:r>
      <w:r w:rsidRPr="007A492E">
        <w:rPr>
          <w:rFonts w:hint="cs"/>
          <w:sz w:val="16"/>
          <w:szCs w:val="16"/>
          <w:rtl/>
          <w:lang w:bidi="fa-IR"/>
        </w:rPr>
        <w:t>،</w:t>
      </w:r>
      <w:r w:rsidRPr="007A492E">
        <w:rPr>
          <w:sz w:val="16"/>
          <w:szCs w:val="16"/>
          <w:rtl/>
          <w:lang w:bidi="fa-IR"/>
        </w:rPr>
        <w:t xml:space="preserve"> </w:t>
      </w:r>
      <w:r w:rsidRPr="00AD4C70">
        <w:rPr>
          <w:sz w:val="16"/>
          <w:szCs w:val="16"/>
          <w:rtl/>
          <w:lang w:bidi="fa-IR"/>
        </w:rPr>
        <w:t xml:space="preserve">حامد </w:t>
      </w:r>
      <w:r>
        <w:rPr>
          <w:rFonts w:hint="cs"/>
          <w:sz w:val="16"/>
          <w:szCs w:val="16"/>
          <w:rtl/>
          <w:lang w:bidi="fa-IR"/>
        </w:rPr>
        <w:t xml:space="preserve">و </w:t>
      </w:r>
      <w:r w:rsidRPr="00AD4C70">
        <w:rPr>
          <w:sz w:val="16"/>
          <w:szCs w:val="16"/>
          <w:rtl/>
          <w:lang w:bidi="fa-IR"/>
        </w:rPr>
        <w:t>صمصام</w:t>
      </w:r>
      <w:r w:rsidRPr="00AD4C70">
        <w:rPr>
          <w:rFonts w:hint="cs"/>
          <w:sz w:val="16"/>
          <w:szCs w:val="16"/>
          <w:rtl/>
          <w:lang w:bidi="fa-IR"/>
        </w:rPr>
        <w:t>ی</w:t>
      </w:r>
      <w:r w:rsidRPr="00AD4C70">
        <w:rPr>
          <w:sz w:val="16"/>
          <w:szCs w:val="16"/>
          <w:rtl/>
          <w:lang w:bidi="fa-IR"/>
        </w:rPr>
        <w:t xml:space="preserve"> مزرعه‌آخوند</w:t>
      </w:r>
      <w:r w:rsidRPr="00AD4C70">
        <w:rPr>
          <w:rFonts w:hint="cs"/>
          <w:sz w:val="16"/>
          <w:szCs w:val="16"/>
          <w:rtl/>
          <w:lang w:bidi="fa-IR"/>
        </w:rPr>
        <w:t xml:space="preserve"> </w:t>
      </w:r>
      <w:r>
        <w:rPr>
          <w:rFonts w:hint="cs"/>
          <w:sz w:val="16"/>
          <w:szCs w:val="16"/>
          <w:rtl/>
          <w:lang w:bidi="fa-IR"/>
        </w:rPr>
        <w:t>و</w:t>
      </w:r>
      <w:r w:rsidRPr="007A492E">
        <w:rPr>
          <w:sz w:val="16"/>
          <w:szCs w:val="16"/>
          <w:rtl/>
          <w:lang w:bidi="fa-IR"/>
        </w:rPr>
        <w:t xml:space="preserve"> </w:t>
      </w:r>
      <w:r w:rsidRPr="00AD4C70">
        <w:rPr>
          <w:sz w:val="16"/>
          <w:szCs w:val="16"/>
          <w:rtl/>
          <w:lang w:bidi="fa-IR"/>
        </w:rPr>
        <w:t>حس</w:t>
      </w:r>
      <w:r w:rsidRPr="00AD4C70">
        <w:rPr>
          <w:rFonts w:hint="cs"/>
          <w:sz w:val="16"/>
          <w:szCs w:val="16"/>
          <w:rtl/>
          <w:lang w:bidi="fa-IR"/>
        </w:rPr>
        <w:t>ین</w:t>
      </w:r>
      <w:r w:rsidRPr="007A492E">
        <w:rPr>
          <w:sz w:val="16"/>
          <w:szCs w:val="16"/>
          <w:rtl/>
          <w:lang w:bidi="fa-IR"/>
        </w:rPr>
        <w:t>. (</w:t>
      </w:r>
      <w:r>
        <w:rPr>
          <w:rFonts w:hint="cs"/>
          <w:sz w:val="16"/>
          <w:szCs w:val="16"/>
          <w:rtl/>
          <w:lang w:bidi="fa-IR"/>
        </w:rPr>
        <w:t>1405</w:t>
      </w:r>
      <w:r w:rsidRPr="007A492E">
        <w:rPr>
          <w:sz w:val="16"/>
          <w:szCs w:val="16"/>
          <w:rtl/>
          <w:lang w:bidi="fa-IR"/>
        </w:rPr>
        <w:t xml:space="preserve">). </w:t>
      </w:r>
      <w:r w:rsidRPr="00AD4C70">
        <w:rPr>
          <w:sz w:val="16"/>
          <w:szCs w:val="16"/>
          <w:rtl/>
          <w:lang w:bidi="fa-IR"/>
        </w:rPr>
        <w:t>ارز</w:t>
      </w:r>
      <w:r w:rsidRPr="00AD4C70">
        <w:rPr>
          <w:rFonts w:hint="cs"/>
          <w:sz w:val="16"/>
          <w:szCs w:val="16"/>
          <w:rtl/>
          <w:lang w:bidi="fa-IR"/>
        </w:rPr>
        <w:t>یابی</w:t>
      </w:r>
      <w:r w:rsidRPr="00AD4C70">
        <w:rPr>
          <w:sz w:val="16"/>
          <w:szCs w:val="16"/>
          <w:rtl/>
          <w:lang w:bidi="fa-IR"/>
        </w:rPr>
        <w:t xml:space="preserve"> اثر نوسانات نرخ ارز بر تورم پا</w:t>
      </w:r>
      <w:r w:rsidRPr="00AD4C70">
        <w:rPr>
          <w:rFonts w:hint="cs"/>
          <w:sz w:val="16"/>
          <w:szCs w:val="16"/>
          <w:rtl/>
          <w:lang w:bidi="fa-IR"/>
        </w:rPr>
        <w:t>یه</w:t>
      </w:r>
      <w:r w:rsidRPr="00AD4C70">
        <w:rPr>
          <w:sz w:val="16"/>
          <w:szCs w:val="16"/>
          <w:rtl/>
          <w:lang w:bidi="fa-IR"/>
        </w:rPr>
        <w:t xml:space="preserve"> با استفاده از الگو</w:t>
      </w:r>
      <w:r w:rsidRPr="00AD4C70">
        <w:rPr>
          <w:rFonts w:hint="cs"/>
          <w:sz w:val="16"/>
          <w:szCs w:val="16"/>
          <w:rtl/>
          <w:lang w:bidi="fa-IR"/>
        </w:rPr>
        <w:t>ی</w:t>
      </w:r>
      <w:r w:rsidRPr="00AD4C70">
        <w:rPr>
          <w:sz w:val="16"/>
          <w:szCs w:val="16"/>
          <w:rtl/>
          <w:lang w:bidi="fa-IR"/>
        </w:rPr>
        <w:t xml:space="preserve"> تصادف</w:t>
      </w:r>
      <w:r w:rsidRPr="00AD4C70">
        <w:rPr>
          <w:rFonts w:hint="cs"/>
          <w:sz w:val="16"/>
          <w:szCs w:val="16"/>
          <w:rtl/>
          <w:lang w:bidi="fa-IR"/>
        </w:rPr>
        <w:t>ی</w:t>
      </w:r>
      <w:r w:rsidRPr="00AD4C70">
        <w:rPr>
          <w:sz w:val="16"/>
          <w:szCs w:val="16"/>
          <w:rtl/>
          <w:lang w:bidi="fa-IR"/>
        </w:rPr>
        <w:t xml:space="preserve"> ماندل-فلم</w:t>
      </w:r>
      <w:r w:rsidRPr="00AD4C70">
        <w:rPr>
          <w:rFonts w:hint="cs"/>
          <w:sz w:val="16"/>
          <w:szCs w:val="16"/>
          <w:rtl/>
          <w:lang w:bidi="fa-IR"/>
        </w:rPr>
        <w:t>ینگ</w:t>
      </w:r>
      <w:r w:rsidRPr="00AD4C70">
        <w:rPr>
          <w:sz w:val="16"/>
          <w:szCs w:val="16"/>
          <w:rtl/>
          <w:lang w:bidi="fa-IR"/>
        </w:rPr>
        <w:t xml:space="preserve"> و تشخ</w:t>
      </w:r>
      <w:r w:rsidRPr="00AD4C70">
        <w:rPr>
          <w:rFonts w:hint="cs"/>
          <w:sz w:val="16"/>
          <w:szCs w:val="16"/>
          <w:rtl/>
          <w:lang w:bidi="fa-IR"/>
        </w:rPr>
        <w:t>یص</w:t>
      </w:r>
      <w:r w:rsidRPr="00AD4C70">
        <w:rPr>
          <w:sz w:val="16"/>
          <w:szCs w:val="16"/>
          <w:rtl/>
          <w:lang w:bidi="fa-IR"/>
        </w:rPr>
        <w:t xml:space="preserve"> رابطه</w:t>
      </w:r>
      <w:r w:rsidRPr="00AD4C70">
        <w:rPr>
          <w:sz w:val="16"/>
          <w:szCs w:val="16"/>
          <w:rtl/>
          <w:lang w:bidi="fa-IR"/>
        </w:rPr>
        <w:softHyphen/>
      </w:r>
      <w:r w:rsidRPr="00AD4C70">
        <w:rPr>
          <w:rFonts w:hint="cs"/>
          <w:sz w:val="16"/>
          <w:szCs w:val="16"/>
          <w:rtl/>
          <w:lang w:bidi="fa-IR"/>
        </w:rPr>
        <w:t>ی</w:t>
      </w:r>
      <w:r w:rsidRPr="00AD4C70">
        <w:rPr>
          <w:sz w:val="16"/>
          <w:szCs w:val="16"/>
          <w:rtl/>
          <w:lang w:bidi="fa-IR"/>
        </w:rPr>
        <w:t xml:space="preserve"> متقابل ب</w:t>
      </w:r>
      <w:r w:rsidRPr="00AD4C70">
        <w:rPr>
          <w:rFonts w:hint="cs"/>
          <w:sz w:val="16"/>
          <w:szCs w:val="16"/>
          <w:rtl/>
          <w:lang w:bidi="fa-IR"/>
        </w:rPr>
        <w:t>ین</w:t>
      </w:r>
      <w:r w:rsidRPr="00AD4C70">
        <w:rPr>
          <w:sz w:val="16"/>
          <w:szCs w:val="16"/>
          <w:rtl/>
          <w:lang w:bidi="fa-IR"/>
        </w:rPr>
        <w:t xml:space="preserve"> نوسانات نرخ ارز و انحرافات تورم در ا</w:t>
      </w:r>
      <w:r w:rsidRPr="00AD4C70">
        <w:rPr>
          <w:rFonts w:hint="cs"/>
          <w:sz w:val="16"/>
          <w:szCs w:val="16"/>
          <w:rtl/>
          <w:lang w:bidi="fa-IR"/>
        </w:rPr>
        <w:t>یران</w:t>
      </w:r>
      <w:r w:rsidRPr="007A492E">
        <w:rPr>
          <w:sz w:val="16"/>
          <w:szCs w:val="16"/>
          <w:rtl/>
          <w:lang w:bidi="fa-IR"/>
        </w:rPr>
        <w:t xml:space="preserve">. </w:t>
      </w:r>
      <w:r w:rsidRPr="00192C76">
        <w:rPr>
          <w:i/>
          <w:iCs/>
          <w:sz w:val="16"/>
          <w:szCs w:val="16"/>
          <w:rtl/>
          <w:lang w:bidi="fa-IR"/>
        </w:rPr>
        <w:t>فصلنامه اقتصاد مقداري (بررسي‌هاي اقتصادي سابق)</w:t>
      </w:r>
      <w:r w:rsidRPr="00192C76">
        <w:rPr>
          <w:sz w:val="16"/>
          <w:szCs w:val="16"/>
          <w:rtl/>
          <w:lang w:bidi="fa-IR"/>
        </w:rPr>
        <w:t xml:space="preserve">، </w:t>
      </w:r>
      <w:r>
        <w:rPr>
          <w:rFonts w:hint="cs"/>
          <w:sz w:val="16"/>
          <w:szCs w:val="16"/>
          <w:rtl/>
          <w:lang w:bidi="fa-IR"/>
        </w:rPr>
        <w:t>23</w:t>
      </w:r>
      <w:r w:rsidRPr="00F214E8">
        <w:rPr>
          <w:sz w:val="16"/>
          <w:szCs w:val="16"/>
          <w:rtl/>
          <w:lang w:bidi="fa-IR"/>
        </w:rPr>
        <w:t>(</w:t>
      </w:r>
      <w:r>
        <w:rPr>
          <w:rFonts w:hint="cs"/>
          <w:sz w:val="16"/>
          <w:szCs w:val="16"/>
          <w:rtl/>
          <w:lang w:bidi="fa-IR"/>
        </w:rPr>
        <w:t>1</w:t>
      </w:r>
      <w:r w:rsidRPr="00F214E8">
        <w:rPr>
          <w:sz w:val="16"/>
          <w:szCs w:val="16"/>
          <w:rtl/>
          <w:lang w:bidi="fa-IR"/>
        </w:rPr>
        <w:t>)</w:t>
      </w:r>
      <w:r w:rsidRPr="00F214E8">
        <w:rPr>
          <w:rFonts w:hint="cs"/>
          <w:sz w:val="16"/>
          <w:szCs w:val="16"/>
          <w:rtl/>
          <w:lang w:bidi="fa-IR"/>
        </w:rPr>
        <w:t>،</w:t>
      </w:r>
      <w:r w:rsidRPr="00F214E8">
        <w:rPr>
          <w:sz w:val="16"/>
          <w:szCs w:val="16"/>
          <w:rtl/>
          <w:lang w:bidi="fa-IR"/>
        </w:rPr>
        <w:t xml:space="preserve"> </w:t>
      </w:r>
      <w:r w:rsidR="000E6C43">
        <w:rPr>
          <w:rFonts w:hint="cs"/>
          <w:sz w:val="16"/>
          <w:szCs w:val="16"/>
          <w:rtl/>
          <w:lang w:bidi="fa-IR"/>
        </w:rPr>
        <w:t>170</w:t>
      </w:r>
      <w:r w:rsidRPr="00F214E8">
        <w:rPr>
          <w:sz w:val="16"/>
          <w:szCs w:val="16"/>
          <w:rtl/>
          <w:lang w:bidi="fa-IR"/>
        </w:rPr>
        <w:t>-</w:t>
      </w:r>
      <w:r w:rsidR="000E6C43">
        <w:rPr>
          <w:rFonts w:hint="cs"/>
          <w:sz w:val="16"/>
          <w:szCs w:val="16"/>
          <w:rtl/>
          <w:lang w:bidi="fa-IR"/>
        </w:rPr>
        <w:t>133</w:t>
      </w:r>
      <w:r w:rsidRPr="007F3C12">
        <w:rPr>
          <w:sz w:val="16"/>
          <w:szCs w:val="16"/>
          <w:rtl/>
          <w:lang w:bidi="fa-IR"/>
        </w:rPr>
        <w:t>.</w:t>
      </w:r>
    </w:p>
    <w:p w14:paraId="4FBF6F11" w14:textId="77777777" w:rsidR="00AF57E8" w:rsidRPr="007335B3" w:rsidRDefault="00AF57E8" w:rsidP="00AF57E8">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b/>
          <w:bCs/>
          <w:sz w:val="16"/>
          <w:szCs w:val="16"/>
          <w:lang w:bidi="fa-IR"/>
        </w:rPr>
      </w:pPr>
      <w:r>
        <w:rPr>
          <w:noProof/>
        </w:rPr>
        <w:drawing>
          <wp:inline distT="0" distB="0" distL="0" distR="0" wp14:anchorId="7E14BE08" wp14:editId="7CCB3775">
            <wp:extent cx="146685" cy="146685"/>
            <wp:effectExtent l="0" t="0" r="5715" b="5715"/>
            <wp:docPr id="2" name="Picture 2" descr="Digital object identifier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gital object identifier - Wikipedi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Pr="00AD4C70">
        <w:t xml:space="preserve"> </w:t>
      </w:r>
      <w:hyperlink r:id="rId13" w:tgtFrame="_blank" w:history="1">
        <w:r w:rsidRPr="00AD4C70">
          <w:rPr>
            <w:rStyle w:val="Hyperlink"/>
            <w:b/>
            <w:bCs/>
            <w:sz w:val="18"/>
            <w:szCs w:val="18"/>
          </w:rPr>
          <w:t>10.22055/jqe.2024.45713.2599</w:t>
        </w:r>
      </w:hyperlink>
    </w:p>
    <w:p w14:paraId="18B5A549" w14:textId="77777777" w:rsidR="00560BB0" w:rsidRDefault="00560BB0" w:rsidP="00855FAB">
      <w:pPr>
        <w:bidi/>
        <w:spacing w:after="0" w:line="240" w:lineRule="auto"/>
        <w:jc w:val="both"/>
        <w:rPr>
          <w:rFonts w:ascii="Times New Roman" w:eastAsia="Times New Roman" w:hAnsi="Times New Roman"/>
          <w:b/>
          <w:bCs/>
          <w:iCs/>
          <w:rtl/>
        </w:rPr>
      </w:pPr>
    </w:p>
    <w:p w14:paraId="16F2AD83" w14:textId="0781C6D6" w:rsidR="00855FAB" w:rsidRPr="00087E4E" w:rsidRDefault="00855FAB" w:rsidP="00560BB0">
      <w:pPr>
        <w:bidi/>
        <w:spacing w:after="0" w:line="240" w:lineRule="auto"/>
        <w:jc w:val="both"/>
        <w:rPr>
          <w:rFonts w:ascii="Times New Roman" w:eastAsia="Times New Roman" w:hAnsi="Times New Roman"/>
          <w:b/>
          <w:bCs/>
          <w:iCs/>
        </w:rPr>
      </w:pPr>
      <w:r w:rsidRPr="00087E4E">
        <w:rPr>
          <w:rFonts w:ascii="Times New Roman" w:eastAsia="Times New Roman" w:hAnsi="Times New Roman"/>
          <w:b/>
          <w:bCs/>
          <w:iCs/>
          <w:rtl/>
        </w:rPr>
        <w:t>چک</w:t>
      </w:r>
      <w:r w:rsidRPr="00087E4E">
        <w:rPr>
          <w:rFonts w:ascii="Times New Roman" w:eastAsia="Times New Roman" w:hAnsi="Times New Roman" w:hint="cs"/>
          <w:b/>
          <w:bCs/>
          <w:iCs/>
          <w:rtl/>
        </w:rPr>
        <w:t>ی</w:t>
      </w:r>
      <w:r w:rsidRPr="00087E4E">
        <w:rPr>
          <w:rFonts w:ascii="Times New Roman" w:eastAsia="Times New Roman" w:hAnsi="Times New Roman" w:hint="eastAsia"/>
          <w:b/>
          <w:bCs/>
          <w:iCs/>
          <w:rtl/>
        </w:rPr>
        <w:t>ده</w:t>
      </w:r>
      <w:r w:rsidRPr="00087E4E">
        <w:rPr>
          <w:rFonts w:ascii="Times New Roman" w:eastAsia="Times New Roman" w:hAnsi="Times New Roman"/>
          <w:b/>
          <w:bCs/>
          <w:iCs/>
          <w:rtl/>
        </w:rPr>
        <w:t xml:space="preserve"> گسترده</w:t>
      </w:r>
    </w:p>
    <w:p w14:paraId="04C5E74F" w14:textId="77777777" w:rsidR="00855FAB" w:rsidRPr="008536D3" w:rsidRDefault="00855FAB" w:rsidP="00855FAB">
      <w:pPr>
        <w:bidi/>
        <w:spacing w:after="0" w:line="240" w:lineRule="auto"/>
        <w:jc w:val="both"/>
        <w:rPr>
          <w:rFonts w:ascii="Times New Roman" w:eastAsia="Times New Roman" w:hAnsi="Times New Roman"/>
          <w:b/>
          <w:bCs/>
          <w:iCs/>
        </w:rPr>
      </w:pPr>
      <w:r w:rsidRPr="008536D3">
        <w:rPr>
          <w:rFonts w:ascii="Times New Roman" w:eastAsia="Times New Roman" w:hAnsi="Times New Roman" w:hint="eastAsia"/>
          <w:b/>
          <w:bCs/>
          <w:iCs/>
          <w:rtl/>
        </w:rPr>
        <w:t>معرف</w:t>
      </w:r>
      <w:r w:rsidRPr="008536D3">
        <w:rPr>
          <w:rFonts w:ascii="Times New Roman" w:eastAsia="Times New Roman" w:hAnsi="Times New Roman" w:hint="cs"/>
          <w:b/>
          <w:bCs/>
          <w:iCs/>
          <w:rtl/>
        </w:rPr>
        <w:t>ی:</w:t>
      </w:r>
    </w:p>
    <w:p w14:paraId="374764B1" w14:textId="3956FE9C" w:rsidR="00855FAB" w:rsidRDefault="0054123F" w:rsidP="008C0379">
      <w:pPr>
        <w:bidi/>
        <w:spacing w:after="0" w:line="240" w:lineRule="auto"/>
        <w:contextualSpacing/>
        <w:jc w:val="both"/>
        <w:rPr>
          <w:rFonts w:ascii="Times New Roman" w:eastAsia="Times New Roman" w:hAnsi="Times New Roman"/>
          <w:i/>
        </w:rPr>
      </w:pPr>
      <w:r w:rsidRPr="00AF57E8">
        <w:rPr>
          <w:rFonts w:ascii="Times New Roman" w:eastAsia="Times New Roman" w:hAnsi="Times New Roman"/>
          <w:i/>
          <w:rtl/>
        </w:rPr>
        <w:t>از مشکلات مهم</w:t>
      </w:r>
      <w:r w:rsidRPr="00AF57E8">
        <w:rPr>
          <w:rFonts w:ascii="Times New Roman" w:eastAsia="Times New Roman" w:hAnsi="Times New Roman" w:hint="cs"/>
          <w:i/>
          <w:rtl/>
        </w:rPr>
        <w:t>ی</w:t>
      </w:r>
      <w:r w:rsidRPr="00AF57E8">
        <w:rPr>
          <w:rFonts w:ascii="Times New Roman" w:eastAsia="Times New Roman" w:hAnsi="Times New Roman"/>
          <w:i/>
          <w:rtl/>
        </w:rPr>
        <w:t xml:space="preserve"> که ط</w:t>
      </w:r>
      <w:r w:rsidRPr="00AF57E8">
        <w:rPr>
          <w:rFonts w:ascii="Times New Roman" w:eastAsia="Times New Roman" w:hAnsi="Times New Roman" w:hint="cs"/>
          <w:i/>
          <w:rtl/>
        </w:rPr>
        <w:t>ی</w:t>
      </w:r>
      <w:r w:rsidRPr="00AF57E8">
        <w:rPr>
          <w:rFonts w:ascii="Times New Roman" w:eastAsia="Times New Roman" w:hAnsi="Times New Roman"/>
          <w:i/>
          <w:rtl/>
        </w:rPr>
        <w:t xml:space="preserve"> دهه</w:t>
      </w:r>
      <w:r w:rsidRPr="00AF57E8">
        <w:rPr>
          <w:rFonts w:ascii="Times New Roman" w:eastAsia="Times New Roman" w:hAnsi="Times New Roman"/>
          <w:i/>
          <w:rtl/>
        </w:rPr>
        <w:softHyphen/>
        <w:t>ها</w:t>
      </w:r>
      <w:r w:rsidRPr="00AF57E8">
        <w:rPr>
          <w:rFonts w:ascii="Times New Roman" w:eastAsia="Times New Roman" w:hAnsi="Times New Roman" w:hint="cs"/>
          <w:i/>
          <w:rtl/>
        </w:rPr>
        <w:t>ی</w:t>
      </w:r>
      <w:r w:rsidRPr="00AF57E8">
        <w:rPr>
          <w:rFonts w:ascii="Times New Roman" w:eastAsia="Times New Roman" w:hAnsi="Times New Roman"/>
          <w:i/>
          <w:rtl/>
        </w:rPr>
        <w:t xml:space="preserve"> اخ</w:t>
      </w:r>
      <w:r w:rsidRPr="00AF57E8">
        <w:rPr>
          <w:rFonts w:ascii="Times New Roman" w:eastAsia="Times New Roman" w:hAnsi="Times New Roman" w:hint="cs"/>
          <w:i/>
          <w:rtl/>
        </w:rPr>
        <w:t>یر</w:t>
      </w:r>
      <w:r w:rsidRPr="00AF57E8">
        <w:rPr>
          <w:rFonts w:ascii="Times New Roman" w:eastAsia="Times New Roman" w:hAnsi="Times New Roman"/>
          <w:i/>
          <w:rtl/>
        </w:rPr>
        <w:t xml:space="preserve"> اقتصاد ا</w:t>
      </w:r>
      <w:r w:rsidRPr="00AF57E8">
        <w:rPr>
          <w:rFonts w:ascii="Times New Roman" w:eastAsia="Times New Roman" w:hAnsi="Times New Roman" w:hint="cs"/>
          <w:i/>
          <w:rtl/>
        </w:rPr>
        <w:t>یران</w:t>
      </w:r>
      <w:r w:rsidRPr="00AF57E8">
        <w:rPr>
          <w:rFonts w:ascii="Times New Roman" w:eastAsia="Times New Roman" w:hAnsi="Times New Roman"/>
          <w:i/>
          <w:rtl/>
        </w:rPr>
        <w:t xml:space="preserve"> با آن مواجه بوده است و باعث کاهش امن</w:t>
      </w:r>
      <w:r w:rsidRPr="00AF57E8">
        <w:rPr>
          <w:rFonts w:ascii="Times New Roman" w:eastAsia="Times New Roman" w:hAnsi="Times New Roman" w:hint="cs"/>
          <w:i/>
          <w:rtl/>
        </w:rPr>
        <w:t>یت</w:t>
      </w:r>
      <w:r w:rsidRPr="00AF57E8">
        <w:rPr>
          <w:rFonts w:ascii="Times New Roman" w:eastAsia="Times New Roman" w:hAnsi="Times New Roman"/>
          <w:i/>
          <w:rtl/>
        </w:rPr>
        <w:t xml:space="preserve"> اقتصاد</w:t>
      </w:r>
      <w:r w:rsidRPr="00AF57E8">
        <w:rPr>
          <w:rFonts w:ascii="Times New Roman" w:eastAsia="Times New Roman" w:hAnsi="Times New Roman" w:hint="cs"/>
          <w:i/>
          <w:rtl/>
        </w:rPr>
        <w:t>ی</w:t>
      </w:r>
      <w:r w:rsidRPr="00AF57E8">
        <w:rPr>
          <w:rFonts w:ascii="Times New Roman" w:eastAsia="Times New Roman" w:hAnsi="Times New Roman"/>
          <w:i/>
          <w:rtl/>
        </w:rPr>
        <w:t xml:space="preserve"> و هدا</w:t>
      </w:r>
      <w:r w:rsidRPr="00AF57E8">
        <w:rPr>
          <w:rFonts w:ascii="Times New Roman" w:eastAsia="Times New Roman" w:hAnsi="Times New Roman" w:hint="cs"/>
          <w:i/>
          <w:rtl/>
        </w:rPr>
        <w:t>یت</w:t>
      </w:r>
      <w:r w:rsidRPr="00AF57E8">
        <w:rPr>
          <w:rFonts w:ascii="Times New Roman" w:eastAsia="Times New Roman" w:hAnsi="Times New Roman"/>
          <w:i/>
          <w:rtl/>
        </w:rPr>
        <w:t xml:space="preserve"> جر</w:t>
      </w:r>
      <w:r w:rsidRPr="00AF57E8">
        <w:rPr>
          <w:rFonts w:ascii="Times New Roman" w:eastAsia="Times New Roman" w:hAnsi="Times New Roman" w:hint="cs"/>
          <w:i/>
          <w:rtl/>
        </w:rPr>
        <w:t>یان</w:t>
      </w:r>
      <w:r w:rsidRPr="00AF57E8">
        <w:rPr>
          <w:rFonts w:ascii="Times New Roman" w:eastAsia="Times New Roman" w:hAnsi="Times New Roman"/>
          <w:i/>
          <w:rtl/>
        </w:rPr>
        <w:t xml:space="preserve"> نقد</w:t>
      </w:r>
      <w:r w:rsidRPr="00AF57E8">
        <w:rPr>
          <w:rFonts w:ascii="Times New Roman" w:eastAsia="Times New Roman" w:hAnsi="Times New Roman" w:hint="cs"/>
          <w:i/>
          <w:rtl/>
        </w:rPr>
        <w:t>ینگی</w:t>
      </w:r>
      <w:r w:rsidRPr="00AF57E8">
        <w:rPr>
          <w:rFonts w:ascii="Times New Roman" w:eastAsia="Times New Roman" w:hAnsi="Times New Roman"/>
          <w:i/>
          <w:rtl/>
        </w:rPr>
        <w:t xml:space="preserve"> به سمت فعال</w:t>
      </w:r>
      <w:r w:rsidRPr="00AF57E8">
        <w:rPr>
          <w:rFonts w:ascii="Times New Roman" w:eastAsia="Times New Roman" w:hAnsi="Times New Roman" w:hint="cs"/>
          <w:i/>
          <w:rtl/>
        </w:rPr>
        <w:t>یت</w:t>
      </w:r>
      <w:r w:rsidRPr="00AF57E8">
        <w:rPr>
          <w:rFonts w:ascii="Times New Roman" w:eastAsia="Times New Roman" w:hAnsi="Times New Roman"/>
          <w:i/>
          <w:rtl/>
        </w:rPr>
        <w:softHyphen/>
      </w:r>
      <w:r w:rsidRPr="00AF57E8">
        <w:rPr>
          <w:rFonts w:ascii="Times New Roman" w:eastAsia="Times New Roman" w:hAnsi="Times New Roman" w:hint="cs"/>
          <w:i/>
          <w:rtl/>
        </w:rPr>
        <w:t>های</w:t>
      </w:r>
      <w:r w:rsidRPr="00AF57E8">
        <w:rPr>
          <w:rFonts w:ascii="Times New Roman" w:eastAsia="Times New Roman" w:hAnsi="Times New Roman"/>
          <w:i/>
          <w:rtl/>
        </w:rPr>
        <w:t xml:space="preserve"> سوداگرانه به جا</w:t>
      </w:r>
      <w:r w:rsidRPr="00AF57E8">
        <w:rPr>
          <w:rFonts w:ascii="Times New Roman" w:eastAsia="Times New Roman" w:hAnsi="Times New Roman" w:hint="cs"/>
          <w:i/>
          <w:rtl/>
        </w:rPr>
        <w:t>ی</w:t>
      </w:r>
      <w:r w:rsidRPr="00AF57E8">
        <w:rPr>
          <w:rFonts w:ascii="Times New Roman" w:eastAsia="Times New Roman" w:hAnsi="Times New Roman"/>
          <w:i/>
          <w:rtl/>
        </w:rPr>
        <w:t xml:space="preserve"> فعال</w:t>
      </w:r>
      <w:r w:rsidRPr="00AF57E8">
        <w:rPr>
          <w:rFonts w:ascii="Times New Roman" w:eastAsia="Times New Roman" w:hAnsi="Times New Roman" w:hint="cs"/>
          <w:i/>
          <w:rtl/>
        </w:rPr>
        <w:t>یت</w:t>
      </w:r>
      <w:r w:rsidRPr="00AF57E8">
        <w:rPr>
          <w:rFonts w:ascii="Times New Roman" w:eastAsia="Times New Roman" w:hAnsi="Times New Roman"/>
          <w:i/>
          <w:rtl/>
        </w:rPr>
        <w:softHyphen/>
      </w:r>
      <w:r w:rsidRPr="00AF57E8">
        <w:rPr>
          <w:rFonts w:ascii="Times New Roman" w:eastAsia="Times New Roman" w:hAnsi="Times New Roman" w:hint="cs"/>
          <w:i/>
          <w:rtl/>
        </w:rPr>
        <w:t>های</w:t>
      </w:r>
      <w:r w:rsidRPr="00AF57E8">
        <w:rPr>
          <w:rFonts w:ascii="Times New Roman" w:eastAsia="Times New Roman" w:hAnsi="Times New Roman"/>
          <w:i/>
          <w:rtl/>
        </w:rPr>
        <w:t xml:space="preserve"> مولد اقتصاد</w:t>
      </w:r>
      <w:r w:rsidRPr="00AF57E8">
        <w:rPr>
          <w:rFonts w:ascii="Times New Roman" w:eastAsia="Times New Roman" w:hAnsi="Times New Roman" w:hint="cs"/>
          <w:i/>
          <w:rtl/>
        </w:rPr>
        <w:t>ی</w:t>
      </w:r>
      <w:r w:rsidRPr="00AF57E8">
        <w:rPr>
          <w:rFonts w:ascii="Times New Roman" w:eastAsia="Times New Roman" w:hAnsi="Times New Roman"/>
          <w:i/>
          <w:rtl/>
        </w:rPr>
        <w:t xml:space="preserve"> شود، نوسانات شد</w:t>
      </w:r>
      <w:r w:rsidRPr="00AF57E8">
        <w:rPr>
          <w:rFonts w:ascii="Times New Roman" w:eastAsia="Times New Roman" w:hAnsi="Times New Roman" w:hint="cs"/>
          <w:i/>
          <w:rtl/>
        </w:rPr>
        <w:t>ید</w:t>
      </w:r>
      <w:r w:rsidRPr="00AF57E8">
        <w:rPr>
          <w:rFonts w:ascii="Times New Roman" w:eastAsia="Times New Roman" w:hAnsi="Times New Roman"/>
          <w:i/>
          <w:rtl/>
        </w:rPr>
        <w:t xml:space="preserve"> در نرخ ارز و تورم است.</w:t>
      </w:r>
      <w:r w:rsidRPr="00AF57E8">
        <w:rPr>
          <w:rFonts w:hint="cs"/>
          <w:i/>
          <w:rtl/>
        </w:rPr>
        <w:t xml:space="preserve"> در این راستا، </w:t>
      </w:r>
      <w:r w:rsidRPr="00AF57E8">
        <w:rPr>
          <w:rFonts w:ascii="Times New Roman" w:eastAsia="Times New Roman" w:hAnsi="Times New Roman" w:hint="cs"/>
          <w:i/>
          <w:rtl/>
        </w:rPr>
        <w:t>یکی</w:t>
      </w:r>
      <w:r w:rsidRPr="00AF57E8">
        <w:rPr>
          <w:rFonts w:ascii="Times New Roman" w:eastAsia="Times New Roman" w:hAnsi="Times New Roman"/>
          <w:i/>
          <w:rtl/>
        </w:rPr>
        <w:t xml:space="preserve"> از عوامل مهم در افزا</w:t>
      </w:r>
      <w:r w:rsidRPr="00AF57E8">
        <w:rPr>
          <w:rFonts w:ascii="Times New Roman" w:eastAsia="Times New Roman" w:hAnsi="Times New Roman" w:hint="cs"/>
          <w:i/>
          <w:rtl/>
        </w:rPr>
        <w:t>یش</w:t>
      </w:r>
      <w:r w:rsidRPr="00AF57E8">
        <w:rPr>
          <w:rFonts w:ascii="Times New Roman" w:eastAsia="Times New Roman" w:hAnsi="Times New Roman"/>
          <w:i/>
          <w:rtl/>
        </w:rPr>
        <w:t xml:space="preserve"> نوسانات نرخ تورم ط</w:t>
      </w:r>
      <w:r w:rsidRPr="00AF57E8">
        <w:rPr>
          <w:rFonts w:ascii="Times New Roman" w:eastAsia="Times New Roman" w:hAnsi="Times New Roman" w:hint="cs"/>
          <w:i/>
          <w:rtl/>
        </w:rPr>
        <w:t>ی</w:t>
      </w:r>
      <w:r w:rsidRPr="00AF57E8">
        <w:rPr>
          <w:rFonts w:ascii="Times New Roman" w:eastAsia="Times New Roman" w:hAnsi="Times New Roman"/>
          <w:i/>
          <w:rtl/>
        </w:rPr>
        <w:t xml:space="preserve"> دهه</w:t>
      </w:r>
      <w:r w:rsidRPr="00AF57E8">
        <w:rPr>
          <w:rFonts w:ascii="Times New Roman" w:eastAsia="Times New Roman" w:hAnsi="Times New Roman"/>
          <w:i/>
          <w:rtl/>
        </w:rPr>
        <w:softHyphen/>
        <w:t>ها</w:t>
      </w:r>
      <w:r w:rsidRPr="00AF57E8">
        <w:rPr>
          <w:rFonts w:ascii="Times New Roman" w:eastAsia="Times New Roman" w:hAnsi="Times New Roman" w:hint="cs"/>
          <w:i/>
          <w:rtl/>
        </w:rPr>
        <w:t>ی</w:t>
      </w:r>
      <w:r w:rsidRPr="00AF57E8">
        <w:rPr>
          <w:rFonts w:ascii="Times New Roman" w:eastAsia="Times New Roman" w:hAnsi="Times New Roman"/>
          <w:i/>
          <w:rtl/>
        </w:rPr>
        <w:t xml:space="preserve"> اخ</w:t>
      </w:r>
      <w:r w:rsidRPr="00AF57E8">
        <w:rPr>
          <w:rFonts w:ascii="Times New Roman" w:eastAsia="Times New Roman" w:hAnsi="Times New Roman" w:hint="cs"/>
          <w:i/>
          <w:rtl/>
        </w:rPr>
        <w:t>یر</w:t>
      </w:r>
      <w:r w:rsidRPr="00AF57E8">
        <w:rPr>
          <w:rFonts w:ascii="Times New Roman" w:eastAsia="Times New Roman" w:hAnsi="Times New Roman"/>
          <w:i/>
          <w:rtl/>
        </w:rPr>
        <w:t xml:space="preserve"> در ا</w:t>
      </w:r>
      <w:r w:rsidRPr="00AF57E8">
        <w:rPr>
          <w:rFonts w:ascii="Times New Roman" w:eastAsia="Times New Roman" w:hAnsi="Times New Roman" w:hint="cs"/>
          <w:i/>
          <w:rtl/>
        </w:rPr>
        <w:t>یران،</w:t>
      </w:r>
      <w:r w:rsidRPr="00AF57E8">
        <w:rPr>
          <w:rFonts w:ascii="Times New Roman" w:eastAsia="Times New Roman" w:hAnsi="Times New Roman"/>
          <w:i/>
          <w:rtl/>
        </w:rPr>
        <w:t xml:space="preserve"> وجود نوسانات نرخ ارز است. افزا</w:t>
      </w:r>
      <w:r w:rsidRPr="00AF57E8">
        <w:rPr>
          <w:rFonts w:ascii="Times New Roman" w:eastAsia="Times New Roman" w:hAnsi="Times New Roman" w:hint="cs"/>
          <w:i/>
          <w:rtl/>
        </w:rPr>
        <w:t>یش</w:t>
      </w:r>
      <w:r w:rsidRPr="00AF57E8">
        <w:rPr>
          <w:rFonts w:ascii="Times New Roman" w:eastAsia="Times New Roman" w:hAnsi="Times New Roman"/>
          <w:i/>
          <w:rtl/>
        </w:rPr>
        <w:t xml:space="preserve"> (کاهش) نرخ ارز طر</w:t>
      </w:r>
      <w:r w:rsidRPr="00AF57E8">
        <w:rPr>
          <w:rFonts w:ascii="Times New Roman" w:eastAsia="Times New Roman" w:hAnsi="Times New Roman" w:hint="cs"/>
          <w:i/>
          <w:rtl/>
        </w:rPr>
        <w:t>یق</w:t>
      </w:r>
      <w:r w:rsidRPr="00AF57E8">
        <w:rPr>
          <w:rFonts w:ascii="Times New Roman" w:eastAsia="Times New Roman" w:hAnsi="Times New Roman"/>
          <w:i/>
          <w:rtl/>
        </w:rPr>
        <w:t xml:space="preserve"> راه</w:t>
      </w:r>
      <w:r w:rsidRPr="00AF57E8">
        <w:rPr>
          <w:rFonts w:ascii="Times New Roman" w:eastAsia="Times New Roman" w:hAnsi="Times New Roman"/>
          <w:i/>
          <w:rtl/>
        </w:rPr>
        <w:softHyphen/>
        <w:t>ها</w:t>
      </w:r>
      <w:r w:rsidRPr="00AF57E8">
        <w:rPr>
          <w:rFonts w:ascii="Times New Roman" w:eastAsia="Times New Roman" w:hAnsi="Times New Roman" w:hint="cs"/>
          <w:i/>
          <w:rtl/>
        </w:rPr>
        <w:t>ی</w:t>
      </w:r>
      <w:r w:rsidRPr="00AF57E8">
        <w:rPr>
          <w:rFonts w:ascii="Times New Roman" w:eastAsia="Times New Roman" w:hAnsi="Times New Roman"/>
          <w:i/>
          <w:rtl/>
        </w:rPr>
        <w:t xml:space="preserve"> مختلف م</w:t>
      </w:r>
      <w:r w:rsidRPr="00AF57E8">
        <w:rPr>
          <w:rFonts w:ascii="Times New Roman" w:eastAsia="Times New Roman" w:hAnsi="Times New Roman" w:hint="cs"/>
          <w:i/>
          <w:rtl/>
        </w:rPr>
        <w:t>ی</w:t>
      </w:r>
      <w:r w:rsidRPr="00AF57E8">
        <w:rPr>
          <w:rFonts w:ascii="Times New Roman" w:eastAsia="Times New Roman" w:hAnsi="Times New Roman"/>
          <w:i/>
          <w:rtl/>
        </w:rPr>
        <w:softHyphen/>
      </w:r>
      <w:r w:rsidRPr="00AF57E8">
        <w:rPr>
          <w:rFonts w:ascii="Times New Roman" w:eastAsia="Times New Roman" w:hAnsi="Times New Roman" w:hint="cs"/>
          <w:i/>
          <w:rtl/>
        </w:rPr>
        <w:t>تواند</w:t>
      </w:r>
      <w:r w:rsidRPr="00AF57E8">
        <w:rPr>
          <w:rFonts w:ascii="Times New Roman" w:eastAsia="Times New Roman" w:hAnsi="Times New Roman"/>
          <w:i/>
          <w:rtl/>
        </w:rPr>
        <w:t xml:space="preserve"> باعث افزا</w:t>
      </w:r>
      <w:r w:rsidRPr="00AF57E8">
        <w:rPr>
          <w:rFonts w:ascii="Times New Roman" w:eastAsia="Times New Roman" w:hAnsi="Times New Roman" w:hint="cs"/>
          <w:i/>
          <w:rtl/>
        </w:rPr>
        <w:t>یش</w:t>
      </w:r>
      <w:r w:rsidRPr="00AF57E8">
        <w:rPr>
          <w:rFonts w:ascii="Times New Roman" w:eastAsia="Times New Roman" w:hAnsi="Times New Roman"/>
          <w:i/>
          <w:rtl/>
        </w:rPr>
        <w:t xml:space="preserve"> (کاهش) تورم شود. افزا</w:t>
      </w:r>
      <w:r w:rsidRPr="00AF57E8">
        <w:rPr>
          <w:rFonts w:ascii="Times New Roman" w:eastAsia="Times New Roman" w:hAnsi="Times New Roman" w:hint="cs"/>
          <w:i/>
          <w:rtl/>
        </w:rPr>
        <w:t>یش</w:t>
      </w:r>
      <w:r w:rsidRPr="00AF57E8">
        <w:rPr>
          <w:rFonts w:ascii="Times New Roman" w:eastAsia="Times New Roman" w:hAnsi="Times New Roman"/>
          <w:i/>
          <w:rtl/>
        </w:rPr>
        <w:t xml:space="preserve"> نرخ ارز م</w:t>
      </w:r>
      <w:r w:rsidRPr="00AF57E8">
        <w:rPr>
          <w:rFonts w:ascii="Times New Roman" w:eastAsia="Times New Roman" w:hAnsi="Times New Roman" w:hint="cs"/>
          <w:i/>
          <w:rtl/>
        </w:rPr>
        <w:t>ی</w:t>
      </w:r>
      <w:r w:rsidRPr="00AF57E8">
        <w:rPr>
          <w:rFonts w:ascii="Times New Roman" w:eastAsia="Times New Roman" w:hAnsi="Times New Roman"/>
          <w:i/>
          <w:rtl/>
        </w:rPr>
        <w:softHyphen/>
      </w:r>
      <w:r w:rsidRPr="00AF57E8">
        <w:rPr>
          <w:rFonts w:ascii="Times New Roman" w:eastAsia="Times New Roman" w:hAnsi="Times New Roman" w:hint="cs"/>
          <w:i/>
          <w:rtl/>
        </w:rPr>
        <w:t>تواند</w:t>
      </w:r>
      <w:r w:rsidRPr="00AF57E8">
        <w:rPr>
          <w:rFonts w:ascii="Times New Roman" w:eastAsia="Times New Roman" w:hAnsi="Times New Roman"/>
          <w:i/>
          <w:rtl/>
        </w:rPr>
        <w:t xml:space="preserve"> باعث افزا</w:t>
      </w:r>
      <w:r w:rsidRPr="00AF57E8">
        <w:rPr>
          <w:rFonts w:ascii="Times New Roman" w:eastAsia="Times New Roman" w:hAnsi="Times New Roman" w:hint="cs"/>
          <w:i/>
          <w:rtl/>
        </w:rPr>
        <w:t>یش</w:t>
      </w:r>
      <w:r w:rsidRPr="00AF57E8">
        <w:rPr>
          <w:rFonts w:ascii="Times New Roman" w:eastAsia="Times New Roman" w:hAnsi="Times New Roman"/>
          <w:i/>
          <w:rtl/>
        </w:rPr>
        <w:t xml:space="preserve"> هز</w:t>
      </w:r>
      <w:r w:rsidRPr="00AF57E8">
        <w:rPr>
          <w:rFonts w:ascii="Times New Roman" w:eastAsia="Times New Roman" w:hAnsi="Times New Roman" w:hint="cs"/>
          <w:i/>
          <w:rtl/>
        </w:rPr>
        <w:t>ینه</w:t>
      </w:r>
      <w:r w:rsidRPr="00AF57E8">
        <w:rPr>
          <w:rFonts w:ascii="Times New Roman" w:eastAsia="Times New Roman" w:hAnsi="Times New Roman"/>
          <w:i/>
          <w:rtl/>
        </w:rPr>
        <w:softHyphen/>
      </w:r>
      <w:r w:rsidRPr="00AF57E8">
        <w:rPr>
          <w:rFonts w:ascii="Times New Roman" w:eastAsia="Times New Roman" w:hAnsi="Times New Roman" w:hint="cs"/>
          <w:i/>
          <w:rtl/>
        </w:rPr>
        <w:t>ی</w:t>
      </w:r>
      <w:r w:rsidRPr="00AF57E8">
        <w:rPr>
          <w:rFonts w:ascii="Times New Roman" w:eastAsia="Times New Roman" w:hAnsi="Times New Roman"/>
          <w:i/>
          <w:rtl/>
        </w:rPr>
        <w:t xml:space="preserve"> تول</w:t>
      </w:r>
      <w:r w:rsidRPr="00AF57E8">
        <w:rPr>
          <w:rFonts w:ascii="Times New Roman" w:eastAsia="Times New Roman" w:hAnsi="Times New Roman" w:hint="cs"/>
          <w:i/>
          <w:rtl/>
        </w:rPr>
        <w:t>یدات</w:t>
      </w:r>
      <w:r w:rsidRPr="00AF57E8">
        <w:rPr>
          <w:rFonts w:ascii="Times New Roman" w:eastAsia="Times New Roman" w:hAnsi="Times New Roman"/>
          <w:i/>
          <w:rtl/>
        </w:rPr>
        <w:t xml:space="preserve"> محصولات</w:t>
      </w:r>
      <w:r w:rsidRPr="00AF57E8">
        <w:rPr>
          <w:rFonts w:ascii="Times New Roman" w:eastAsia="Times New Roman" w:hAnsi="Times New Roman" w:hint="cs"/>
          <w:i/>
          <w:rtl/>
        </w:rPr>
        <w:t>ی</w:t>
      </w:r>
      <w:r w:rsidRPr="00AF57E8">
        <w:rPr>
          <w:rFonts w:ascii="Times New Roman" w:eastAsia="Times New Roman" w:hAnsi="Times New Roman"/>
          <w:i/>
          <w:rtl/>
        </w:rPr>
        <w:t xml:space="preserve"> شود که مواد اول</w:t>
      </w:r>
      <w:r w:rsidRPr="00AF57E8">
        <w:rPr>
          <w:rFonts w:ascii="Times New Roman" w:eastAsia="Times New Roman" w:hAnsi="Times New Roman" w:hint="cs"/>
          <w:i/>
          <w:rtl/>
        </w:rPr>
        <w:t>یه</w:t>
      </w:r>
      <w:r w:rsidRPr="00AF57E8">
        <w:rPr>
          <w:rFonts w:ascii="Times New Roman" w:eastAsia="Times New Roman" w:hAnsi="Times New Roman"/>
          <w:i/>
          <w:rtl/>
        </w:rPr>
        <w:softHyphen/>
      </w:r>
      <w:r w:rsidRPr="00AF57E8">
        <w:rPr>
          <w:rFonts w:ascii="Times New Roman" w:eastAsia="Times New Roman" w:hAnsi="Times New Roman" w:hint="cs"/>
          <w:i/>
          <w:rtl/>
        </w:rPr>
        <w:t>ی</w:t>
      </w:r>
      <w:r w:rsidRPr="00AF57E8">
        <w:rPr>
          <w:rFonts w:ascii="Times New Roman" w:eastAsia="Times New Roman" w:hAnsi="Times New Roman"/>
          <w:i/>
          <w:rtl/>
        </w:rPr>
        <w:t xml:space="preserve"> </w:t>
      </w:r>
      <w:r w:rsidRPr="00AF57E8">
        <w:rPr>
          <w:rFonts w:ascii="Times New Roman" w:eastAsia="Times New Roman" w:hAnsi="Times New Roman" w:hint="cs"/>
          <w:i/>
          <w:rtl/>
        </w:rPr>
        <w:t>آن</w:t>
      </w:r>
      <w:r w:rsidRPr="00AF57E8">
        <w:rPr>
          <w:rFonts w:ascii="Times New Roman" w:eastAsia="Times New Roman" w:hAnsi="Times New Roman"/>
          <w:i/>
          <w:rtl/>
        </w:rPr>
        <w:t xml:space="preserve"> از خارج ته</w:t>
      </w:r>
      <w:r w:rsidRPr="00AF57E8">
        <w:rPr>
          <w:rFonts w:ascii="Times New Roman" w:eastAsia="Times New Roman" w:hAnsi="Times New Roman" w:hint="cs"/>
          <w:i/>
          <w:rtl/>
        </w:rPr>
        <w:t>یه</w:t>
      </w:r>
      <w:r w:rsidRPr="00AF57E8">
        <w:rPr>
          <w:rFonts w:ascii="Times New Roman" w:eastAsia="Times New Roman" w:hAnsi="Times New Roman"/>
          <w:i/>
          <w:rtl/>
        </w:rPr>
        <w:t xml:space="preserve"> م</w:t>
      </w:r>
      <w:r w:rsidRPr="00AF57E8">
        <w:rPr>
          <w:rFonts w:ascii="Times New Roman" w:eastAsia="Times New Roman" w:hAnsi="Times New Roman" w:hint="cs"/>
          <w:i/>
          <w:rtl/>
        </w:rPr>
        <w:t>ی</w:t>
      </w:r>
      <w:r w:rsidRPr="00AF57E8">
        <w:rPr>
          <w:rFonts w:ascii="Times New Roman" w:eastAsia="Times New Roman" w:hAnsi="Times New Roman"/>
          <w:i/>
          <w:rtl/>
        </w:rPr>
        <w:softHyphen/>
      </w:r>
      <w:r w:rsidRPr="00AF57E8">
        <w:rPr>
          <w:rFonts w:ascii="Times New Roman" w:eastAsia="Times New Roman" w:hAnsi="Times New Roman" w:hint="cs"/>
          <w:i/>
          <w:rtl/>
        </w:rPr>
        <w:t>شود</w:t>
      </w:r>
      <w:r w:rsidRPr="00AF57E8">
        <w:rPr>
          <w:rFonts w:ascii="Times New Roman" w:eastAsia="Times New Roman" w:hAnsi="Times New Roman"/>
          <w:i/>
          <w:rtl/>
        </w:rPr>
        <w:t>. همچن</w:t>
      </w:r>
      <w:r w:rsidRPr="00AF57E8">
        <w:rPr>
          <w:rFonts w:ascii="Times New Roman" w:eastAsia="Times New Roman" w:hAnsi="Times New Roman" w:hint="cs"/>
          <w:i/>
          <w:rtl/>
        </w:rPr>
        <w:t>ین</w:t>
      </w:r>
      <w:r w:rsidRPr="00AF57E8">
        <w:rPr>
          <w:rFonts w:ascii="Times New Roman" w:eastAsia="Times New Roman" w:hAnsi="Times New Roman"/>
          <w:i/>
          <w:rtl/>
        </w:rPr>
        <w:t xml:space="preserve"> با اثرگذار</w:t>
      </w:r>
      <w:r w:rsidRPr="00AF57E8">
        <w:rPr>
          <w:rFonts w:ascii="Times New Roman" w:eastAsia="Times New Roman" w:hAnsi="Times New Roman" w:hint="cs"/>
          <w:i/>
          <w:rtl/>
        </w:rPr>
        <w:t>ی</w:t>
      </w:r>
      <w:r w:rsidRPr="00AF57E8">
        <w:rPr>
          <w:rFonts w:ascii="Times New Roman" w:eastAsia="Times New Roman" w:hAnsi="Times New Roman"/>
          <w:i/>
          <w:rtl/>
        </w:rPr>
        <w:t xml:space="preserve"> بر تورم انتظار</w:t>
      </w:r>
      <w:r w:rsidRPr="00AF57E8">
        <w:rPr>
          <w:rFonts w:ascii="Times New Roman" w:eastAsia="Times New Roman" w:hAnsi="Times New Roman" w:hint="cs"/>
          <w:i/>
          <w:rtl/>
        </w:rPr>
        <w:t>ی،</w:t>
      </w:r>
      <w:r w:rsidRPr="00AF57E8">
        <w:rPr>
          <w:rFonts w:ascii="Times New Roman" w:eastAsia="Times New Roman" w:hAnsi="Times New Roman"/>
          <w:i/>
          <w:rtl/>
        </w:rPr>
        <w:t xml:space="preserve"> افزا</w:t>
      </w:r>
      <w:r w:rsidRPr="00AF57E8">
        <w:rPr>
          <w:rFonts w:ascii="Times New Roman" w:eastAsia="Times New Roman" w:hAnsi="Times New Roman" w:hint="cs"/>
          <w:i/>
          <w:rtl/>
        </w:rPr>
        <w:t>یش</w:t>
      </w:r>
      <w:r w:rsidRPr="00AF57E8">
        <w:rPr>
          <w:rFonts w:ascii="Times New Roman" w:eastAsia="Times New Roman" w:hAnsi="Times New Roman"/>
          <w:i/>
          <w:rtl/>
        </w:rPr>
        <w:t xml:space="preserve"> دستمزد اسم</w:t>
      </w:r>
      <w:r w:rsidRPr="00AF57E8">
        <w:rPr>
          <w:rFonts w:ascii="Times New Roman" w:eastAsia="Times New Roman" w:hAnsi="Times New Roman" w:hint="cs"/>
          <w:i/>
          <w:rtl/>
        </w:rPr>
        <w:t>ی</w:t>
      </w:r>
      <w:r w:rsidRPr="00AF57E8">
        <w:rPr>
          <w:rFonts w:ascii="Times New Roman" w:eastAsia="Times New Roman" w:hAnsi="Times New Roman"/>
          <w:i/>
          <w:rtl/>
        </w:rPr>
        <w:t xml:space="preserve"> و تورم را به دنبال دارد</w:t>
      </w:r>
      <w:r w:rsidRPr="00AF57E8">
        <w:rPr>
          <w:rFonts w:ascii="Times New Roman" w:eastAsia="Times New Roman" w:hAnsi="Times New Roman" w:hint="cs"/>
          <w:i/>
          <w:rtl/>
        </w:rPr>
        <w:t>.</w:t>
      </w:r>
      <w:r w:rsidR="00144B6A" w:rsidRPr="00AF57E8">
        <w:rPr>
          <w:rFonts w:ascii="Times New Roman" w:eastAsia="Times New Roman" w:hAnsi="Times New Roman" w:hint="cs"/>
          <w:i/>
          <w:rtl/>
        </w:rPr>
        <w:t xml:space="preserve"> از طرفی، </w:t>
      </w:r>
      <w:r w:rsidR="00144B6A" w:rsidRPr="00AF57E8">
        <w:rPr>
          <w:rFonts w:ascii="Times New Roman" w:eastAsia="Times New Roman" w:hAnsi="Times New Roman"/>
          <w:i/>
          <w:rtl/>
        </w:rPr>
        <w:t>تورم از دو طر</w:t>
      </w:r>
      <w:r w:rsidR="00144B6A" w:rsidRPr="00AF57E8">
        <w:rPr>
          <w:rFonts w:ascii="Times New Roman" w:eastAsia="Times New Roman" w:hAnsi="Times New Roman" w:hint="cs"/>
          <w:i/>
          <w:rtl/>
        </w:rPr>
        <w:t>یق</w:t>
      </w:r>
      <w:r w:rsidR="00144B6A" w:rsidRPr="00AF57E8">
        <w:rPr>
          <w:rFonts w:ascii="Times New Roman" w:eastAsia="Times New Roman" w:hAnsi="Times New Roman"/>
          <w:i/>
          <w:rtl/>
        </w:rPr>
        <w:t xml:space="preserve"> باعث ا</w:t>
      </w:r>
      <w:r w:rsidR="00144B6A" w:rsidRPr="00AF57E8">
        <w:rPr>
          <w:rFonts w:ascii="Times New Roman" w:eastAsia="Times New Roman" w:hAnsi="Times New Roman" w:hint="cs"/>
          <w:i/>
          <w:rtl/>
        </w:rPr>
        <w:t>یجاد</w:t>
      </w:r>
      <w:r w:rsidR="00144B6A" w:rsidRPr="00AF57E8">
        <w:rPr>
          <w:rFonts w:ascii="Times New Roman" w:eastAsia="Times New Roman" w:hAnsi="Times New Roman"/>
          <w:i/>
          <w:rtl/>
        </w:rPr>
        <w:t xml:space="preserve"> تغ</w:t>
      </w:r>
      <w:r w:rsidR="00144B6A" w:rsidRPr="00AF57E8">
        <w:rPr>
          <w:rFonts w:ascii="Times New Roman" w:eastAsia="Times New Roman" w:hAnsi="Times New Roman" w:hint="cs"/>
          <w:i/>
          <w:rtl/>
        </w:rPr>
        <w:t>ییرات</w:t>
      </w:r>
      <w:r w:rsidR="00144B6A" w:rsidRPr="00AF57E8">
        <w:rPr>
          <w:rFonts w:ascii="Times New Roman" w:eastAsia="Times New Roman" w:hAnsi="Times New Roman"/>
          <w:i/>
          <w:rtl/>
        </w:rPr>
        <w:t xml:space="preserve"> در نرخ ارز </w:t>
      </w:r>
      <w:r w:rsidR="00144B6A" w:rsidRPr="00AF57E8">
        <w:rPr>
          <w:rFonts w:ascii="Times New Roman" w:eastAsia="Times New Roman" w:hAnsi="Times New Roman" w:hint="cs"/>
          <w:i/>
          <w:rtl/>
        </w:rPr>
        <w:t>می</w:t>
      </w:r>
      <w:r w:rsidR="00144B6A" w:rsidRPr="00AF57E8">
        <w:rPr>
          <w:rFonts w:ascii="Times New Roman" w:eastAsia="Times New Roman" w:hAnsi="Times New Roman"/>
          <w:i/>
          <w:rtl/>
        </w:rPr>
        <w:softHyphen/>
        <w:t>شود. افزا</w:t>
      </w:r>
      <w:r w:rsidR="00144B6A" w:rsidRPr="00AF57E8">
        <w:rPr>
          <w:rFonts w:ascii="Times New Roman" w:eastAsia="Times New Roman" w:hAnsi="Times New Roman" w:hint="cs"/>
          <w:i/>
          <w:rtl/>
        </w:rPr>
        <w:t>یش</w:t>
      </w:r>
      <w:r w:rsidR="00144B6A" w:rsidRPr="00AF57E8">
        <w:rPr>
          <w:rFonts w:ascii="Times New Roman" w:eastAsia="Times New Roman" w:hAnsi="Times New Roman"/>
          <w:i/>
          <w:rtl/>
        </w:rPr>
        <w:t xml:space="preserve"> تورم باعث افزا</w:t>
      </w:r>
      <w:r w:rsidR="00144B6A" w:rsidRPr="00AF57E8">
        <w:rPr>
          <w:rFonts w:ascii="Times New Roman" w:eastAsia="Times New Roman" w:hAnsi="Times New Roman" w:hint="cs"/>
          <w:i/>
          <w:rtl/>
        </w:rPr>
        <w:t>یش</w:t>
      </w:r>
      <w:r w:rsidR="00144B6A" w:rsidRPr="00AF57E8">
        <w:rPr>
          <w:rFonts w:ascii="Times New Roman" w:eastAsia="Times New Roman" w:hAnsi="Times New Roman"/>
          <w:i/>
          <w:rtl/>
        </w:rPr>
        <w:t xml:space="preserve"> ق</w:t>
      </w:r>
      <w:r w:rsidR="00144B6A" w:rsidRPr="00AF57E8">
        <w:rPr>
          <w:rFonts w:ascii="Times New Roman" w:eastAsia="Times New Roman" w:hAnsi="Times New Roman" w:hint="cs"/>
          <w:i/>
          <w:rtl/>
        </w:rPr>
        <w:t>یمت</w:t>
      </w:r>
      <w:r w:rsidR="00144B6A" w:rsidRPr="00AF57E8">
        <w:rPr>
          <w:rFonts w:ascii="Times New Roman" w:eastAsia="Times New Roman" w:hAnsi="Times New Roman"/>
          <w:i/>
          <w:rtl/>
        </w:rPr>
        <w:t xml:space="preserve"> کالاها</w:t>
      </w:r>
      <w:r w:rsidR="00144B6A" w:rsidRPr="00AF57E8">
        <w:rPr>
          <w:rFonts w:ascii="Times New Roman" w:eastAsia="Times New Roman" w:hAnsi="Times New Roman" w:hint="cs"/>
          <w:i/>
          <w:rtl/>
        </w:rPr>
        <w:t>ی</w:t>
      </w:r>
      <w:r w:rsidR="00144B6A" w:rsidRPr="00AF57E8">
        <w:rPr>
          <w:rFonts w:ascii="Times New Roman" w:eastAsia="Times New Roman" w:hAnsi="Times New Roman"/>
          <w:i/>
          <w:rtl/>
        </w:rPr>
        <w:t xml:space="preserve"> داخل</w:t>
      </w:r>
      <w:r w:rsidR="00144B6A" w:rsidRPr="00AF57E8">
        <w:rPr>
          <w:rFonts w:ascii="Times New Roman" w:eastAsia="Times New Roman" w:hAnsi="Times New Roman" w:hint="cs"/>
          <w:i/>
          <w:rtl/>
        </w:rPr>
        <w:t>ی</w:t>
      </w:r>
      <w:r w:rsidR="00144B6A" w:rsidRPr="00AF57E8">
        <w:rPr>
          <w:rFonts w:ascii="Times New Roman" w:eastAsia="Times New Roman" w:hAnsi="Times New Roman"/>
          <w:i/>
          <w:rtl/>
        </w:rPr>
        <w:t xml:space="preserve"> در بازارها</w:t>
      </w:r>
      <w:r w:rsidR="00144B6A" w:rsidRPr="00AF57E8">
        <w:rPr>
          <w:rFonts w:ascii="Times New Roman" w:eastAsia="Times New Roman" w:hAnsi="Times New Roman" w:hint="cs"/>
          <w:i/>
          <w:rtl/>
        </w:rPr>
        <w:t>ی</w:t>
      </w:r>
      <w:r w:rsidR="00144B6A" w:rsidRPr="00AF57E8">
        <w:rPr>
          <w:rFonts w:ascii="Times New Roman" w:eastAsia="Times New Roman" w:hAnsi="Times New Roman"/>
          <w:i/>
          <w:rtl/>
        </w:rPr>
        <w:t xml:space="preserve"> ب</w:t>
      </w:r>
      <w:r w:rsidR="00144B6A" w:rsidRPr="00AF57E8">
        <w:rPr>
          <w:rFonts w:ascii="Times New Roman" w:eastAsia="Times New Roman" w:hAnsi="Times New Roman" w:hint="cs"/>
          <w:i/>
          <w:rtl/>
        </w:rPr>
        <w:t>ین</w:t>
      </w:r>
      <w:r w:rsidR="00144B6A" w:rsidRPr="00AF57E8">
        <w:rPr>
          <w:rFonts w:ascii="Times New Roman" w:eastAsia="Times New Roman" w:hAnsi="Times New Roman"/>
          <w:i/>
          <w:rtl/>
        </w:rPr>
        <w:softHyphen/>
      </w:r>
      <w:r w:rsidR="00144B6A" w:rsidRPr="00AF57E8">
        <w:rPr>
          <w:rFonts w:ascii="Times New Roman" w:eastAsia="Times New Roman" w:hAnsi="Times New Roman" w:hint="cs"/>
          <w:i/>
          <w:rtl/>
        </w:rPr>
        <w:t>المللی</w:t>
      </w:r>
      <w:r w:rsidR="00144B6A" w:rsidRPr="00AF57E8">
        <w:rPr>
          <w:rFonts w:ascii="Times New Roman" w:eastAsia="Times New Roman" w:hAnsi="Times New Roman"/>
          <w:i/>
          <w:rtl/>
        </w:rPr>
        <w:t xml:space="preserve"> و داخل</w:t>
      </w:r>
      <w:r w:rsidR="00144B6A" w:rsidRPr="00AF57E8">
        <w:rPr>
          <w:rFonts w:ascii="Times New Roman" w:eastAsia="Times New Roman" w:hAnsi="Times New Roman" w:hint="cs"/>
          <w:i/>
          <w:rtl/>
        </w:rPr>
        <w:t>ی</w:t>
      </w:r>
      <w:r w:rsidR="00144B6A" w:rsidRPr="00AF57E8">
        <w:rPr>
          <w:rFonts w:ascii="Times New Roman" w:eastAsia="Times New Roman" w:hAnsi="Times New Roman"/>
          <w:i/>
          <w:rtl/>
        </w:rPr>
        <w:t xml:space="preserve"> م</w:t>
      </w:r>
      <w:r w:rsidR="00144B6A" w:rsidRPr="00AF57E8">
        <w:rPr>
          <w:rFonts w:ascii="Times New Roman" w:eastAsia="Times New Roman" w:hAnsi="Times New Roman" w:hint="cs"/>
          <w:i/>
          <w:rtl/>
        </w:rPr>
        <w:t>ی</w:t>
      </w:r>
      <w:r w:rsidR="00144B6A" w:rsidRPr="00AF57E8">
        <w:rPr>
          <w:rFonts w:ascii="Times New Roman" w:eastAsia="Times New Roman" w:hAnsi="Times New Roman"/>
          <w:i/>
          <w:rtl/>
        </w:rPr>
        <w:softHyphen/>
      </w:r>
      <w:r w:rsidR="00144B6A" w:rsidRPr="00AF57E8">
        <w:rPr>
          <w:rFonts w:ascii="Times New Roman" w:eastAsia="Times New Roman" w:hAnsi="Times New Roman" w:hint="cs"/>
          <w:i/>
          <w:rtl/>
        </w:rPr>
        <w:t>شود</w:t>
      </w:r>
      <w:r w:rsidR="00144B6A" w:rsidRPr="00AF57E8">
        <w:rPr>
          <w:rFonts w:ascii="Times New Roman" w:eastAsia="Times New Roman" w:hAnsi="Times New Roman"/>
          <w:i/>
          <w:rtl/>
        </w:rPr>
        <w:t xml:space="preserve"> که کاهش قدرت رقابت</w:t>
      </w:r>
      <w:r w:rsidR="00144B6A" w:rsidRPr="00AF57E8">
        <w:rPr>
          <w:rFonts w:ascii="Times New Roman" w:eastAsia="Times New Roman" w:hAnsi="Times New Roman"/>
          <w:i/>
          <w:rtl/>
        </w:rPr>
        <w:softHyphen/>
        <w:t>پذ</w:t>
      </w:r>
      <w:r w:rsidR="00144B6A" w:rsidRPr="00AF57E8">
        <w:rPr>
          <w:rFonts w:ascii="Times New Roman" w:eastAsia="Times New Roman" w:hAnsi="Times New Roman" w:hint="cs"/>
          <w:i/>
          <w:rtl/>
        </w:rPr>
        <w:t>یری</w:t>
      </w:r>
      <w:r w:rsidR="00144B6A" w:rsidRPr="00AF57E8">
        <w:rPr>
          <w:rFonts w:ascii="Times New Roman" w:eastAsia="Times New Roman" w:hAnsi="Times New Roman"/>
          <w:i/>
          <w:rtl/>
        </w:rPr>
        <w:t xml:space="preserve"> بنگاه</w:t>
      </w:r>
      <w:r w:rsidR="00144B6A" w:rsidRPr="00AF57E8">
        <w:rPr>
          <w:rFonts w:ascii="Times New Roman" w:eastAsia="Times New Roman" w:hAnsi="Times New Roman"/>
          <w:i/>
          <w:rtl/>
        </w:rPr>
        <w:softHyphen/>
        <w:t>ها</w:t>
      </w:r>
      <w:r w:rsidR="00144B6A" w:rsidRPr="00AF57E8">
        <w:rPr>
          <w:rFonts w:ascii="Times New Roman" w:eastAsia="Times New Roman" w:hAnsi="Times New Roman" w:hint="cs"/>
          <w:i/>
          <w:rtl/>
        </w:rPr>
        <w:t>ی</w:t>
      </w:r>
      <w:r w:rsidR="00144B6A" w:rsidRPr="00AF57E8">
        <w:rPr>
          <w:rFonts w:ascii="Times New Roman" w:eastAsia="Times New Roman" w:hAnsi="Times New Roman"/>
          <w:i/>
          <w:rtl/>
        </w:rPr>
        <w:t xml:space="preserve"> اقتصاد</w:t>
      </w:r>
      <w:r w:rsidR="00144B6A" w:rsidRPr="00AF57E8">
        <w:rPr>
          <w:rFonts w:ascii="Times New Roman" w:eastAsia="Times New Roman" w:hAnsi="Times New Roman" w:hint="cs"/>
          <w:i/>
          <w:rtl/>
        </w:rPr>
        <w:t>ی</w:t>
      </w:r>
      <w:r w:rsidR="00144B6A" w:rsidRPr="00AF57E8">
        <w:rPr>
          <w:rFonts w:ascii="Times New Roman" w:eastAsia="Times New Roman" w:hAnsi="Times New Roman"/>
          <w:i/>
          <w:rtl/>
        </w:rPr>
        <w:t xml:space="preserve"> داخل</w:t>
      </w:r>
      <w:r w:rsidR="00144B6A" w:rsidRPr="00AF57E8">
        <w:rPr>
          <w:rFonts w:ascii="Times New Roman" w:eastAsia="Times New Roman" w:hAnsi="Times New Roman" w:hint="cs"/>
          <w:i/>
          <w:rtl/>
        </w:rPr>
        <w:t>ی</w:t>
      </w:r>
      <w:r w:rsidR="00144B6A" w:rsidRPr="00AF57E8">
        <w:rPr>
          <w:rFonts w:ascii="Times New Roman" w:eastAsia="Times New Roman" w:hAnsi="Times New Roman"/>
          <w:i/>
          <w:rtl/>
        </w:rPr>
        <w:t xml:space="preserve"> در بازارها</w:t>
      </w:r>
      <w:r w:rsidR="00144B6A" w:rsidRPr="00AF57E8">
        <w:rPr>
          <w:rFonts w:ascii="Times New Roman" w:eastAsia="Times New Roman" w:hAnsi="Times New Roman" w:hint="cs"/>
          <w:i/>
          <w:rtl/>
        </w:rPr>
        <w:t>ی</w:t>
      </w:r>
      <w:r w:rsidR="00144B6A" w:rsidRPr="00AF57E8">
        <w:rPr>
          <w:rFonts w:ascii="Times New Roman" w:eastAsia="Times New Roman" w:hAnsi="Times New Roman"/>
          <w:i/>
          <w:rtl/>
        </w:rPr>
        <w:t xml:space="preserve"> ب</w:t>
      </w:r>
      <w:r w:rsidR="00144B6A" w:rsidRPr="00AF57E8">
        <w:rPr>
          <w:rFonts w:ascii="Times New Roman" w:eastAsia="Times New Roman" w:hAnsi="Times New Roman" w:hint="cs"/>
          <w:i/>
          <w:rtl/>
        </w:rPr>
        <w:t>ین</w:t>
      </w:r>
      <w:r w:rsidR="00144B6A" w:rsidRPr="00AF57E8">
        <w:rPr>
          <w:rFonts w:ascii="Times New Roman" w:eastAsia="Times New Roman" w:hAnsi="Times New Roman"/>
          <w:i/>
          <w:rtl/>
        </w:rPr>
        <w:softHyphen/>
      </w:r>
      <w:r w:rsidR="00144B6A" w:rsidRPr="00AF57E8">
        <w:rPr>
          <w:rFonts w:ascii="Times New Roman" w:eastAsia="Times New Roman" w:hAnsi="Times New Roman" w:hint="cs"/>
          <w:i/>
          <w:rtl/>
        </w:rPr>
        <w:t>المللی</w:t>
      </w:r>
      <w:r w:rsidR="00144B6A" w:rsidRPr="00AF57E8">
        <w:rPr>
          <w:rFonts w:ascii="Times New Roman" w:eastAsia="Times New Roman" w:hAnsi="Times New Roman"/>
          <w:i/>
          <w:rtl/>
        </w:rPr>
        <w:t xml:space="preserve"> را به دنبال دارد. کاهش قدرت رقابت</w:t>
      </w:r>
      <w:r w:rsidR="00144B6A" w:rsidRPr="00AF57E8">
        <w:rPr>
          <w:rFonts w:ascii="Times New Roman" w:eastAsia="Times New Roman" w:hAnsi="Times New Roman"/>
          <w:i/>
          <w:rtl/>
        </w:rPr>
        <w:softHyphen/>
        <w:t>پذ</w:t>
      </w:r>
      <w:r w:rsidR="00144B6A" w:rsidRPr="00AF57E8">
        <w:rPr>
          <w:rFonts w:ascii="Times New Roman" w:eastAsia="Times New Roman" w:hAnsi="Times New Roman" w:hint="cs"/>
          <w:i/>
          <w:rtl/>
        </w:rPr>
        <w:t>یری</w:t>
      </w:r>
      <w:r w:rsidR="00144B6A" w:rsidRPr="00AF57E8">
        <w:rPr>
          <w:rFonts w:ascii="Times New Roman" w:eastAsia="Times New Roman" w:hAnsi="Times New Roman"/>
          <w:i/>
          <w:rtl/>
        </w:rPr>
        <w:t xml:space="preserve"> تول</w:t>
      </w:r>
      <w:r w:rsidR="00144B6A" w:rsidRPr="00AF57E8">
        <w:rPr>
          <w:rFonts w:ascii="Times New Roman" w:eastAsia="Times New Roman" w:hAnsi="Times New Roman" w:hint="cs"/>
          <w:i/>
          <w:rtl/>
        </w:rPr>
        <w:t>یدکنندگان</w:t>
      </w:r>
      <w:r w:rsidR="00144B6A" w:rsidRPr="00AF57E8">
        <w:rPr>
          <w:rFonts w:ascii="Times New Roman" w:eastAsia="Times New Roman" w:hAnsi="Times New Roman"/>
          <w:i/>
          <w:rtl/>
        </w:rPr>
        <w:t xml:space="preserve"> داخل</w:t>
      </w:r>
      <w:r w:rsidR="00144B6A" w:rsidRPr="00AF57E8">
        <w:rPr>
          <w:rFonts w:ascii="Times New Roman" w:eastAsia="Times New Roman" w:hAnsi="Times New Roman" w:hint="cs"/>
          <w:i/>
          <w:rtl/>
        </w:rPr>
        <w:t>ی</w:t>
      </w:r>
      <w:r w:rsidR="00144B6A" w:rsidRPr="00AF57E8">
        <w:rPr>
          <w:rFonts w:ascii="Times New Roman" w:eastAsia="Times New Roman" w:hAnsi="Times New Roman"/>
          <w:i/>
          <w:rtl/>
        </w:rPr>
        <w:t xml:space="preserve"> باعث کاهش صادرات، افزا</w:t>
      </w:r>
      <w:r w:rsidR="00144B6A" w:rsidRPr="00AF57E8">
        <w:rPr>
          <w:rFonts w:ascii="Times New Roman" w:eastAsia="Times New Roman" w:hAnsi="Times New Roman" w:hint="cs"/>
          <w:i/>
          <w:rtl/>
        </w:rPr>
        <w:t>یش</w:t>
      </w:r>
      <w:r w:rsidR="00144B6A" w:rsidRPr="00AF57E8">
        <w:rPr>
          <w:rFonts w:ascii="Times New Roman" w:eastAsia="Times New Roman" w:hAnsi="Times New Roman"/>
          <w:i/>
          <w:rtl/>
        </w:rPr>
        <w:t xml:space="preserve"> واردات، کاهش ذخا</w:t>
      </w:r>
      <w:r w:rsidR="00144B6A" w:rsidRPr="00AF57E8">
        <w:rPr>
          <w:rFonts w:ascii="Times New Roman" w:eastAsia="Times New Roman" w:hAnsi="Times New Roman" w:hint="cs"/>
          <w:i/>
          <w:rtl/>
        </w:rPr>
        <w:t>یر</w:t>
      </w:r>
      <w:r w:rsidR="00144B6A" w:rsidRPr="00AF57E8">
        <w:rPr>
          <w:rFonts w:ascii="Times New Roman" w:eastAsia="Times New Roman" w:hAnsi="Times New Roman"/>
          <w:i/>
          <w:rtl/>
        </w:rPr>
        <w:t xml:space="preserve"> ارز</w:t>
      </w:r>
      <w:r w:rsidR="00144B6A" w:rsidRPr="00AF57E8">
        <w:rPr>
          <w:rFonts w:ascii="Times New Roman" w:eastAsia="Times New Roman" w:hAnsi="Times New Roman" w:hint="cs"/>
          <w:i/>
          <w:rtl/>
        </w:rPr>
        <w:t>ی</w:t>
      </w:r>
      <w:r w:rsidR="00144B6A" w:rsidRPr="00AF57E8">
        <w:rPr>
          <w:rFonts w:ascii="Times New Roman" w:eastAsia="Times New Roman" w:hAnsi="Times New Roman"/>
          <w:i/>
          <w:rtl/>
        </w:rPr>
        <w:t xml:space="preserve"> و کاهش ارزش پول مل</w:t>
      </w:r>
      <w:r w:rsidR="00144B6A" w:rsidRPr="00AF57E8">
        <w:rPr>
          <w:rFonts w:ascii="Times New Roman" w:eastAsia="Times New Roman" w:hAnsi="Times New Roman" w:hint="cs"/>
          <w:i/>
          <w:rtl/>
        </w:rPr>
        <w:t>ی</w:t>
      </w:r>
      <w:r w:rsidR="00144B6A" w:rsidRPr="00AF57E8">
        <w:rPr>
          <w:rFonts w:ascii="Times New Roman" w:eastAsia="Times New Roman" w:hAnsi="Times New Roman"/>
          <w:i/>
          <w:rtl/>
        </w:rPr>
        <w:t xml:space="preserve"> م</w:t>
      </w:r>
      <w:r w:rsidR="00144B6A" w:rsidRPr="00AF57E8">
        <w:rPr>
          <w:rFonts w:ascii="Times New Roman" w:eastAsia="Times New Roman" w:hAnsi="Times New Roman" w:hint="cs"/>
          <w:i/>
          <w:rtl/>
        </w:rPr>
        <w:t>ی</w:t>
      </w:r>
      <w:r w:rsidR="00144B6A" w:rsidRPr="00AF57E8">
        <w:rPr>
          <w:rFonts w:ascii="Times New Roman" w:eastAsia="Times New Roman" w:hAnsi="Times New Roman"/>
          <w:i/>
          <w:rtl/>
        </w:rPr>
        <w:softHyphen/>
      </w:r>
      <w:r w:rsidR="00144B6A" w:rsidRPr="00AF57E8">
        <w:rPr>
          <w:rFonts w:ascii="Times New Roman" w:eastAsia="Times New Roman" w:hAnsi="Times New Roman" w:hint="cs"/>
          <w:i/>
          <w:rtl/>
        </w:rPr>
        <w:t>شود</w:t>
      </w:r>
      <w:r w:rsidR="00D06A14" w:rsidRPr="00AF57E8">
        <w:rPr>
          <w:rFonts w:ascii="Times New Roman" w:eastAsia="Times New Roman" w:hAnsi="Times New Roman" w:hint="cs"/>
          <w:i/>
          <w:rtl/>
        </w:rPr>
        <w:t xml:space="preserve">. </w:t>
      </w:r>
      <w:r w:rsidR="00D06A14" w:rsidRPr="00AF57E8">
        <w:rPr>
          <w:rFonts w:ascii="Times New Roman" w:eastAsia="Times New Roman" w:hAnsi="Times New Roman"/>
          <w:i/>
          <w:rtl/>
        </w:rPr>
        <w:t>با توجه به آثار منف</w:t>
      </w:r>
      <w:r w:rsidR="00D06A14" w:rsidRPr="00AF57E8">
        <w:rPr>
          <w:rFonts w:ascii="Times New Roman" w:eastAsia="Times New Roman" w:hAnsi="Times New Roman" w:hint="cs"/>
          <w:i/>
          <w:rtl/>
        </w:rPr>
        <w:t>ی</w:t>
      </w:r>
      <w:r w:rsidR="00D06A14" w:rsidRPr="00AF57E8">
        <w:rPr>
          <w:rFonts w:ascii="Times New Roman" w:eastAsia="Times New Roman" w:hAnsi="Times New Roman"/>
          <w:i/>
          <w:rtl/>
        </w:rPr>
        <w:t xml:space="preserve"> نوسانات نرخ ارز و تورم بر اقتصاد به دل</w:t>
      </w:r>
      <w:r w:rsidR="00D06A14" w:rsidRPr="00AF57E8">
        <w:rPr>
          <w:rFonts w:ascii="Times New Roman" w:eastAsia="Times New Roman" w:hAnsi="Times New Roman" w:hint="cs"/>
          <w:i/>
          <w:rtl/>
        </w:rPr>
        <w:t>یل</w:t>
      </w:r>
      <w:r w:rsidR="00D06A14" w:rsidRPr="00AF57E8">
        <w:rPr>
          <w:rFonts w:ascii="Times New Roman" w:eastAsia="Times New Roman" w:hAnsi="Times New Roman"/>
          <w:i/>
          <w:rtl/>
        </w:rPr>
        <w:t xml:space="preserve"> اثرگذار</w:t>
      </w:r>
      <w:r w:rsidR="00D06A14" w:rsidRPr="00AF57E8">
        <w:rPr>
          <w:rFonts w:ascii="Times New Roman" w:eastAsia="Times New Roman" w:hAnsi="Times New Roman" w:hint="cs"/>
          <w:i/>
          <w:rtl/>
        </w:rPr>
        <w:t>ی</w:t>
      </w:r>
      <w:r w:rsidR="00D06A14" w:rsidRPr="00AF57E8">
        <w:rPr>
          <w:rFonts w:ascii="Times New Roman" w:eastAsia="Times New Roman" w:hAnsi="Times New Roman"/>
          <w:i/>
          <w:rtl/>
        </w:rPr>
        <w:t xml:space="preserve"> متقابل نرخ ارز و تورم بر </w:t>
      </w:r>
      <w:r w:rsidR="00D06A14" w:rsidRPr="00AF57E8">
        <w:rPr>
          <w:rFonts w:ascii="Times New Roman" w:eastAsia="Times New Roman" w:hAnsi="Times New Roman" w:hint="cs"/>
          <w:i/>
          <w:rtl/>
        </w:rPr>
        <w:t>یکدیگر،</w:t>
      </w:r>
      <w:r w:rsidR="00D06A14" w:rsidRPr="00AF57E8">
        <w:rPr>
          <w:rFonts w:ascii="Times New Roman" w:eastAsia="Times New Roman" w:hAnsi="Times New Roman"/>
          <w:i/>
          <w:rtl/>
        </w:rPr>
        <w:t xml:space="preserve"> در ا</w:t>
      </w:r>
      <w:r w:rsidR="00D06A14" w:rsidRPr="00AF57E8">
        <w:rPr>
          <w:rFonts w:ascii="Times New Roman" w:eastAsia="Times New Roman" w:hAnsi="Times New Roman" w:hint="cs"/>
          <w:i/>
          <w:rtl/>
        </w:rPr>
        <w:t>ین</w:t>
      </w:r>
      <w:r w:rsidR="00D06A14" w:rsidRPr="00AF57E8">
        <w:rPr>
          <w:rFonts w:ascii="Times New Roman" w:eastAsia="Times New Roman" w:hAnsi="Times New Roman"/>
          <w:i/>
          <w:rtl/>
        </w:rPr>
        <w:t xml:space="preserve"> مطالعه سع</w:t>
      </w:r>
      <w:r w:rsidR="00D06A14" w:rsidRPr="00AF57E8">
        <w:rPr>
          <w:rFonts w:ascii="Times New Roman" w:eastAsia="Times New Roman" w:hAnsi="Times New Roman" w:hint="cs"/>
          <w:i/>
          <w:rtl/>
        </w:rPr>
        <w:t>ی</w:t>
      </w:r>
      <w:r w:rsidR="00D06A14" w:rsidRPr="00AF57E8">
        <w:rPr>
          <w:rFonts w:ascii="Times New Roman" w:eastAsia="Times New Roman" w:hAnsi="Times New Roman"/>
          <w:i/>
          <w:rtl/>
        </w:rPr>
        <w:t xml:space="preserve"> شده که اثرات متقابل نوسانات نرخ ارز و انحراف نرخ تورم از تورم پا</w:t>
      </w:r>
      <w:r w:rsidR="00D06A14" w:rsidRPr="00AF57E8">
        <w:rPr>
          <w:rFonts w:ascii="Times New Roman" w:eastAsia="Times New Roman" w:hAnsi="Times New Roman" w:hint="cs"/>
          <w:i/>
          <w:rtl/>
        </w:rPr>
        <w:t>یه</w:t>
      </w:r>
      <w:r w:rsidR="00D06A14" w:rsidRPr="00AF57E8">
        <w:rPr>
          <w:rFonts w:ascii="Times New Roman" w:eastAsia="Times New Roman" w:hAnsi="Times New Roman"/>
          <w:i/>
          <w:rtl/>
        </w:rPr>
        <w:t xml:space="preserve"> </w:t>
      </w:r>
      <w:r w:rsidR="00D06A14" w:rsidRPr="00AF57E8">
        <w:rPr>
          <w:rFonts w:ascii="Times New Roman" w:eastAsia="Times New Roman" w:hAnsi="Times New Roman" w:hint="cs"/>
          <w:i/>
          <w:rtl/>
        </w:rPr>
        <w:t>یا</w:t>
      </w:r>
      <w:r w:rsidR="00D06A14" w:rsidRPr="00AF57E8">
        <w:rPr>
          <w:rFonts w:ascii="Times New Roman" w:eastAsia="Times New Roman" w:hAnsi="Times New Roman"/>
          <w:i/>
          <w:rtl/>
        </w:rPr>
        <w:t xml:space="preserve"> هسته  در ا</w:t>
      </w:r>
      <w:r w:rsidR="00D06A14" w:rsidRPr="00AF57E8">
        <w:rPr>
          <w:rFonts w:ascii="Times New Roman" w:eastAsia="Times New Roman" w:hAnsi="Times New Roman" w:hint="cs"/>
          <w:i/>
          <w:rtl/>
        </w:rPr>
        <w:t>یران</w:t>
      </w:r>
      <w:r w:rsidR="00D06A14" w:rsidRPr="00AF57E8">
        <w:rPr>
          <w:rFonts w:ascii="Times New Roman" w:eastAsia="Times New Roman" w:hAnsi="Times New Roman"/>
          <w:i/>
          <w:rtl/>
        </w:rPr>
        <w:t xml:space="preserve"> ارز</w:t>
      </w:r>
      <w:r w:rsidR="00D06A14" w:rsidRPr="00AF57E8">
        <w:rPr>
          <w:rFonts w:ascii="Times New Roman" w:eastAsia="Times New Roman" w:hAnsi="Times New Roman" w:hint="cs"/>
          <w:i/>
          <w:rtl/>
        </w:rPr>
        <w:t>یابی</w:t>
      </w:r>
      <w:r w:rsidR="00D06A14" w:rsidRPr="00AF57E8">
        <w:rPr>
          <w:rFonts w:ascii="Times New Roman" w:eastAsia="Times New Roman" w:hAnsi="Times New Roman"/>
          <w:i/>
          <w:rtl/>
        </w:rPr>
        <w:t xml:space="preserve"> شود؛ ز</w:t>
      </w:r>
      <w:r w:rsidR="00D06A14" w:rsidRPr="00AF57E8">
        <w:rPr>
          <w:rFonts w:ascii="Times New Roman" w:eastAsia="Times New Roman" w:hAnsi="Times New Roman" w:hint="cs"/>
          <w:i/>
          <w:rtl/>
        </w:rPr>
        <w:t>یرا</w:t>
      </w:r>
      <w:r w:rsidR="00D06A14" w:rsidRPr="00AF57E8">
        <w:rPr>
          <w:rFonts w:ascii="Times New Roman" w:eastAsia="Times New Roman" w:hAnsi="Times New Roman"/>
          <w:i/>
          <w:rtl/>
        </w:rPr>
        <w:t xml:space="preserve"> وجود نوسانات نرخ ارز و انحراف ت</w:t>
      </w:r>
      <w:r w:rsidR="00D06A14" w:rsidRPr="00AF57E8">
        <w:rPr>
          <w:rFonts w:ascii="Times New Roman" w:eastAsia="Times New Roman" w:hAnsi="Times New Roman" w:hint="cs"/>
          <w:i/>
          <w:rtl/>
        </w:rPr>
        <w:t>ورم</w:t>
      </w:r>
      <w:r w:rsidR="00D06A14" w:rsidRPr="00AF57E8">
        <w:rPr>
          <w:rFonts w:ascii="Times New Roman" w:eastAsia="Times New Roman" w:hAnsi="Times New Roman"/>
          <w:i/>
          <w:rtl/>
        </w:rPr>
        <w:t xml:space="preserve"> از تورم پا</w:t>
      </w:r>
      <w:r w:rsidR="00D06A14" w:rsidRPr="00AF57E8">
        <w:rPr>
          <w:rFonts w:ascii="Times New Roman" w:eastAsia="Times New Roman" w:hAnsi="Times New Roman" w:hint="cs"/>
          <w:i/>
          <w:rtl/>
        </w:rPr>
        <w:t>یه</w:t>
      </w:r>
      <w:r w:rsidR="00D06A14" w:rsidRPr="00AF57E8">
        <w:rPr>
          <w:rFonts w:ascii="Times New Roman" w:eastAsia="Times New Roman" w:hAnsi="Times New Roman"/>
          <w:i/>
          <w:rtl/>
        </w:rPr>
        <w:t xml:space="preserve"> باعث افزا</w:t>
      </w:r>
      <w:r w:rsidR="00D06A14" w:rsidRPr="00AF57E8">
        <w:rPr>
          <w:rFonts w:ascii="Times New Roman" w:eastAsia="Times New Roman" w:hAnsi="Times New Roman" w:hint="cs"/>
          <w:i/>
          <w:rtl/>
        </w:rPr>
        <w:t>یش</w:t>
      </w:r>
      <w:r w:rsidR="00D06A14" w:rsidRPr="00AF57E8">
        <w:rPr>
          <w:rFonts w:ascii="Times New Roman" w:eastAsia="Times New Roman" w:hAnsi="Times New Roman"/>
          <w:i/>
          <w:rtl/>
        </w:rPr>
        <w:t xml:space="preserve"> نااطم</w:t>
      </w:r>
      <w:r w:rsidR="00D06A14" w:rsidRPr="00AF57E8">
        <w:rPr>
          <w:rFonts w:ascii="Times New Roman" w:eastAsia="Times New Roman" w:hAnsi="Times New Roman" w:hint="cs"/>
          <w:i/>
          <w:rtl/>
        </w:rPr>
        <w:t>ینانی</w:t>
      </w:r>
      <w:r w:rsidR="00D06A14" w:rsidRPr="00AF57E8">
        <w:rPr>
          <w:rFonts w:ascii="Times New Roman" w:eastAsia="Times New Roman" w:hAnsi="Times New Roman"/>
          <w:i/>
          <w:rtl/>
        </w:rPr>
        <w:t xml:space="preserve"> اقتصاد</w:t>
      </w:r>
      <w:r w:rsidR="00D06A14" w:rsidRPr="00AF57E8">
        <w:rPr>
          <w:rFonts w:ascii="Times New Roman" w:eastAsia="Times New Roman" w:hAnsi="Times New Roman" w:hint="cs"/>
          <w:i/>
          <w:rtl/>
        </w:rPr>
        <w:t>ی</w:t>
      </w:r>
      <w:r w:rsidR="00D06A14" w:rsidRPr="00AF57E8">
        <w:rPr>
          <w:rFonts w:ascii="Times New Roman" w:eastAsia="Times New Roman" w:hAnsi="Times New Roman"/>
          <w:i/>
          <w:rtl/>
        </w:rPr>
        <w:t xml:space="preserve"> و رشد فعال</w:t>
      </w:r>
      <w:r w:rsidR="00D06A14" w:rsidRPr="00AF57E8">
        <w:rPr>
          <w:rFonts w:ascii="Times New Roman" w:eastAsia="Times New Roman" w:hAnsi="Times New Roman" w:hint="cs"/>
          <w:i/>
          <w:rtl/>
        </w:rPr>
        <w:t>یت</w:t>
      </w:r>
      <w:r w:rsidR="00D06A14" w:rsidRPr="00AF57E8">
        <w:rPr>
          <w:rFonts w:ascii="Times New Roman" w:eastAsia="Times New Roman" w:hAnsi="Times New Roman"/>
          <w:i/>
          <w:rtl/>
        </w:rPr>
        <w:softHyphen/>
      </w:r>
      <w:r w:rsidR="00D06A14" w:rsidRPr="00AF57E8">
        <w:rPr>
          <w:rFonts w:ascii="Times New Roman" w:eastAsia="Times New Roman" w:hAnsi="Times New Roman" w:hint="cs"/>
          <w:i/>
          <w:rtl/>
        </w:rPr>
        <w:t>های</w:t>
      </w:r>
      <w:r w:rsidR="00D06A14" w:rsidRPr="00AF57E8">
        <w:rPr>
          <w:rFonts w:ascii="Times New Roman" w:eastAsia="Times New Roman" w:hAnsi="Times New Roman"/>
          <w:i/>
          <w:rtl/>
        </w:rPr>
        <w:t xml:space="preserve"> واسطه</w:t>
      </w:r>
      <w:r w:rsidR="00D06A14" w:rsidRPr="00AF57E8">
        <w:rPr>
          <w:rFonts w:ascii="Times New Roman" w:eastAsia="Times New Roman" w:hAnsi="Times New Roman"/>
          <w:i/>
          <w:rtl/>
        </w:rPr>
        <w:softHyphen/>
        <w:t>گر</w:t>
      </w:r>
      <w:r w:rsidR="00D06A14" w:rsidRPr="00AF57E8">
        <w:rPr>
          <w:rFonts w:ascii="Times New Roman" w:eastAsia="Times New Roman" w:hAnsi="Times New Roman" w:hint="cs"/>
          <w:i/>
          <w:rtl/>
        </w:rPr>
        <w:t>ی</w:t>
      </w:r>
      <w:r w:rsidR="00D06A14" w:rsidRPr="00AF57E8">
        <w:rPr>
          <w:rFonts w:ascii="Times New Roman" w:eastAsia="Times New Roman" w:hAnsi="Times New Roman"/>
          <w:i/>
          <w:rtl/>
        </w:rPr>
        <w:t xml:space="preserve"> به جا</w:t>
      </w:r>
      <w:r w:rsidR="00D06A14" w:rsidRPr="00AF57E8">
        <w:rPr>
          <w:rFonts w:ascii="Times New Roman" w:eastAsia="Times New Roman" w:hAnsi="Times New Roman" w:hint="cs"/>
          <w:i/>
          <w:rtl/>
        </w:rPr>
        <w:t>ی</w:t>
      </w:r>
      <w:r w:rsidR="00D06A14" w:rsidRPr="00AF57E8">
        <w:rPr>
          <w:rFonts w:ascii="Times New Roman" w:eastAsia="Times New Roman" w:hAnsi="Times New Roman"/>
          <w:i/>
          <w:rtl/>
        </w:rPr>
        <w:t xml:space="preserve"> فعال</w:t>
      </w:r>
      <w:r w:rsidR="00D06A14" w:rsidRPr="00AF57E8">
        <w:rPr>
          <w:rFonts w:ascii="Times New Roman" w:eastAsia="Times New Roman" w:hAnsi="Times New Roman" w:hint="cs"/>
          <w:i/>
          <w:rtl/>
        </w:rPr>
        <w:t>یت</w:t>
      </w:r>
      <w:r w:rsidR="00D06A14" w:rsidRPr="00AF57E8">
        <w:rPr>
          <w:rFonts w:ascii="Times New Roman" w:eastAsia="Times New Roman" w:hAnsi="Times New Roman"/>
          <w:i/>
          <w:rtl/>
        </w:rPr>
        <w:softHyphen/>
      </w:r>
      <w:r w:rsidR="00D06A14" w:rsidRPr="00AF57E8">
        <w:rPr>
          <w:rFonts w:ascii="Times New Roman" w:eastAsia="Times New Roman" w:hAnsi="Times New Roman" w:hint="cs"/>
          <w:i/>
          <w:rtl/>
        </w:rPr>
        <w:t>های</w:t>
      </w:r>
      <w:r w:rsidR="00D06A14" w:rsidRPr="00AF57E8">
        <w:rPr>
          <w:rFonts w:ascii="Times New Roman" w:eastAsia="Times New Roman" w:hAnsi="Times New Roman"/>
          <w:i/>
          <w:rtl/>
        </w:rPr>
        <w:t xml:space="preserve"> مولد در اقتصاد م</w:t>
      </w:r>
      <w:r w:rsidR="00D06A14" w:rsidRPr="00AF57E8">
        <w:rPr>
          <w:rFonts w:ascii="Times New Roman" w:eastAsia="Times New Roman" w:hAnsi="Times New Roman" w:hint="cs"/>
          <w:i/>
          <w:rtl/>
        </w:rPr>
        <w:t>ی</w:t>
      </w:r>
      <w:r w:rsidR="00D06A14" w:rsidRPr="00AF57E8">
        <w:rPr>
          <w:rFonts w:ascii="Times New Roman" w:eastAsia="Times New Roman" w:hAnsi="Times New Roman"/>
          <w:i/>
          <w:rtl/>
        </w:rPr>
        <w:softHyphen/>
      </w:r>
      <w:r w:rsidR="00D06A14" w:rsidRPr="00AF57E8">
        <w:rPr>
          <w:rFonts w:ascii="Times New Roman" w:eastAsia="Times New Roman" w:hAnsi="Times New Roman" w:hint="cs"/>
          <w:i/>
          <w:rtl/>
        </w:rPr>
        <w:t>شود</w:t>
      </w:r>
      <w:r w:rsidR="00D06A14" w:rsidRPr="00AF57E8">
        <w:rPr>
          <w:rFonts w:ascii="Times New Roman" w:eastAsia="Times New Roman" w:hAnsi="Times New Roman"/>
          <w:i/>
          <w:rtl/>
        </w:rPr>
        <w:t>.</w:t>
      </w:r>
      <w:r w:rsidR="008C0379" w:rsidRPr="00AF57E8">
        <w:rPr>
          <w:rFonts w:ascii="Times New Roman" w:eastAsia="Times New Roman" w:hAnsi="Times New Roman" w:hint="cs"/>
          <w:i/>
          <w:rtl/>
        </w:rPr>
        <w:t>علاوه</w:t>
      </w:r>
      <w:r w:rsidR="008C0379" w:rsidRPr="00AF57E8">
        <w:rPr>
          <w:rFonts w:ascii="Times New Roman" w:eastAsia="Times New Roman" w:hAnsi="Times New Roman"/>
          <w:i/>
          <w:rtl/>
        </w:rPr>
        <w:softHyphen/>
      </w:r>
      <w:r w:rsidR="008C0379" w:rsidRPr="00AF57E8">
        <w:rPr>
          <w:rFonts w:ascii="Times New Roman" w:eastAsia="Times New Roman" w:hAnsi="Times New Roman" w:hint="cs"/>
          <w:i/>
          <w:rtl/>
        </w:rPr>
        <w:t>بر این،</w:t>
      </w:r>
      <w:r w:rsidR="00D06A14" w:rsidRPr="00AF57E8">
        <w:rPr>
          <w:rFonts w:ascii="Times New Roman" w:eastAsia="Times New Roman" w:hAnsi="Times New Roman" w:hint="cs"/>
          <w:i/>
          <w:rtl/>
        </w:rPr>
        <w:t xml:space="preserve"> </w:t>
      </w:r>
      <w:r w:rsidR="008C0379" w:rsidRPr="00AF57E8">
        <w:rPr>
          <w:rFonts w:ascii="Times New Roman" w:eastAsia="Times New Roman" w:hAnsi="Times New Roman"/>
          <w:i/>
          <w:rtl/>
        </w:rPr>
        <w:t>بر اساس الگو</w:t>
      </w:r>
      <w:r w:rsidR="008C0379" w:rsidRPr="00AF57E8">
        <w:rPr>
          <w:rFonts w:ascii="Times New Roman" w:eastAsia="Times New Roman" w:hAnsi="Times New Roman" w:hint="cs"/>
          <w:i/>
          <w:rtl/>
        </w:rPr>
        <w:t>ی</w:t>
      </w:r>
      <w:r w:rsidR="008C0379" w:rsidRPr="00AF57E8">
        <w:rPr>
          <w:rFonts w:ascii="Times New Roman" w:eastAsia="Times New Roman" w:hAnsi="Times New Roman"/>
          <w:i/>
          <w:rtl/>
        </w:rPr>
        <w:t xml:space="preserve"> تصادف</w:t>
      </w:r>
      <w:r w:rsidR="008C0379" w:rsidRPr="00AF57E8">
        <w:rPr>
          <w:rFonts w:ascii="Times New Roman" w:eastAsia="Times New Roman" w:hAnsi="Times New Roman" w:hint="cs"/>
          <w:i/>
          <w:rtl/>
        </w:rPr>
        <w:t>ی</w:t>
      </w:r>
      <w:r w:rsidR="008C0379" w:rsidRPr="00AF57E8">
        <w:rPr>
          <w:rFonts w:ascii="Times New Roman" w:eastAsia="Times New Roman" w:hAnsi="Times New Roman"/>
          <w:i/>
          <w:rtl/>
        </w:rPr>
        <w:t xml:space="preserve"> ماندل-فلم</w:t>
      </w:r>
      <w:r w:rsidR="008C0379" w:rsidRPr="00AF57E8">
        <w:rPr>
          <w:rFonts w:ascii="Times New Roman" w:eastAsia="Times New Roman" w:hAnsi="Times New Roman" w:hint="cs"/>
          <w:i/>
          <w:rtl/>
        </w:rPr>
        <w:t>ینگ</w:t>
      </w:r>
      <w:r w:rsidR="008C0379" w:rsidRPr="00AF57E8">
        <w:rPr>
          <w:rFonts w:ascii="Times New Roman" w:eastAsia="Times New Roman" w:hAnsi="Times New Roman"/>
          <w:i/>
          <w:rtl/>
        </w:rPr>
        <w:t xml:space="preserve"> ،  شوک</w:t>
      </w:r>
      <w:r w:rsidR="008C0379" w:rsidRPr="00AF57E8">
        <w:rPr>
          <w:rFonts w:ascii="Times New Roman" w:eastAsia="Times New Roman" w:hAnsi="Times New Roman"/>
          <w:i/>
          <w:rtl/>
        </w:rPr>
        <w:softHyphen/>
        <w:t xml:space="preserve">ها و نوسانات </w:t>
      </w:r>
      <w:r w:rsidR="008C0379" w:rsidRPr="00AF57E8">
        <w:rPr>
          <w:rFonts w:ascii="Times New Roman" w:eastAsia="Times New Roman" w:hAnsi="Times New Roman" w:hint="cs"/>
          <w:i/>
          <w:rtl/>
        </w:rPr>
        <w:t>می</w:t>
      </w:r>
      <w:r w:rsidR="008C0379" w:rsidRPr="00AF57E8">
        <w:rPr>
          <w:rFonts w:ascii="Times New Roman" w:eastAsia="Times New Roman" w:hAnsi="Times New Roman"/>
          <w:i/>
          <w:rtl/>
        </w:rPr>
        <w:softHyphen/>
      </w:r>
      <w:r w:rsidR="008C0379" w:rsidRPr="00AF57E8">
        <w:rPr>
          <w:rFonts w:ascii="Times New Roman" w:eastAsia="Times New Roman" w:hAnsi="Times New Roman" w:hint="cs"/>
          <w:i/>
          <w:rtl/>
        </w:rPr>
        <w:t xml:space="preserve">توانند بر برخی از </w:t>
      </w:r>
      <w:r w:rsidR="008C0379" w:rsidRPr="00AF57E8">
        <w:rPr>
          <w:rFonts w:ascii="Times New Roman" w:eastAsia="Times New Roman" w:hAnsi="Times New Roman"/>
          <w:i/>
          <w:rtl/>
        </w:rPr>
        <w:t>متغ</w:t>
      </w:r>
      <w:r w:rsidR="008C0379" w:rsidRPr="00AF57E8">
        <w:rPr>
          <w:rFonts w:ascii="Times New Roman" w:eastAsia="Times New Roman" w:hAnsi="Times New Roman" w:hint="cs"/>
          <w:i/>
          <w:rtl/>
        </w:rPr>
        <w:t>یرها</w:t>
      </w:r>
      <w:r w:rsidR="008C0379" w:rsidRPr="00AF57E8">
        <w:rPr>
          <w:rFonts w:ascii="Times New Roman" w:eastAsia="Times New Roman" w:hAnsi="Times New Roman"/>
          <w:i/>
          <w:rtl/>
        </w:rPr>
        <w:t xml:space="preserve"> در حالت پا</w:t>
      </w:r>
      <w:r w:rsidR="008C0379" w:rsidRPr="00AF57E8">
        <w:rPr>
          <w:rFonts w:ascii="Times New Roman" w:eastAsia="Times New Roman" w:hAnsi="Times New Roman" w:hint="cs"/>
          <w:i/>
          <w:rtl/>
        </w:rPr>
        <w:t>یدار</w:t>
      </w:r>
      <w:r w:rsidR="008C0379" w:rsidRPr="00AF57E8">
        <w:rPr>
          <w:rFonts w:ascii="Times New Roman" w:eastAsia="Times New Roman" w:hAnsi="Times New Roman"/>
          <w:i/>
          <w:rtl/>
        </w:rPr>
        <w:t xml:space="preserve"> </w:t>
      </w:r>
      <w:r w:rsidR="008C0379" w:rsidRPr="00AF57E8">
        <w:rPr>
          <w:rFonts w:ascii="Times New Roman" w:eastAsia="Times New Roman" w:hAnsi="Times New Roman" w:hint="cs"/>
          <w:i/>
          <w:rtl/>
        </w:rPr>
        <w:t xml:space="preserve">اثرگذار باشند که دلیل آن، فرض وجود وضعیت تصادفی در اقتصاد است. </w:t>
      </w:r>
      <w:r w:rsidR="008C0379" w:rsidRPr="00AF57E8">
        <w:rPr>
          <w:rFonts w:ascii="Times New Roman" w:eastAsia="Times New Roman" w:hAnsi="Times New Roman"/>
          <w:i/>
          <w:rtl/>
        </w:rPr>
        <w:t>با توجه به اثرگذار</w:t>
      </w:r>
      <w:r w:rsidR="008C0379" w:rsidRPr="00AF57E8">
        <w:rPr>
          <w:rFonts w:ascii="Times New Roman" w:eastAsia="Times New Roman" w:hAnsi="Times New Roman" w:hint="cs"/>
          <w:i/>
          <w:rtl/>
        </w:rPr>
        <w:t>ی</w:t>
      </w:r>
      <w:r w:rsidR="008C0379" w:rsidRPr="00AF57E8">
        <w:rPr>
          <w:rFonts w:ascii="Times New Roman" w:eastAsia="Times New Roman" w:hAnsi="Times New Roman"/>
          <w:i/>
          <w:rtl/>
        </w:rPr>
        <w:t xml:space="preserve"> متغ</w:t>
      </w:r>
      <w:r w:rsidR="008C0379" w:rsidRPr="00AF57E8">
        <w:rPr>
          <w:rFonts w:ascii="Times New Roman" w:eastAsia="Times New Roman" w:hAnsi="Times New Roman" w:hint="cs"/>
          <w:i/>
          <w:rtl/>
        </w:rPr>
        <w:t>یرهای</w:t>
      </w:r>
      <w:r w:rsidR="008C0379" w:rsidRPr="00AF57E8">
        <w:rPr>
          <w:rFonts w:ascii="Times New Roman" w:eastAsia="Times New Roman" w:hAnsi="Times New Roman"/>
          <w:i/>
          <w:rtl/>
        </w:rPr>
        <w:t xml:space="preserve"> اسم</w:t>
      </w:r>
      <w:r w:rsidR="008C0379" w:rsidRPr="00AF57E8">
        <w:rPr>
          <w:rFonts w:ascii="Times New Roman" w:eastAsia="Times New Roman" w:hAnsi="Times New Roman" w:hint="cs"/>
          <w:i/>
          <w:rtl/>
        </w:rPr>
        <w:t>ی</w:t>
      </w:r>
      <w:r w:rsidR="008C0379" w:rsidRPr="00AF57E8">
        <w:rPr>
          <w:rFonts w:ascii="Times New Roman" w:eastAsia="Times New Roman" w:hAnsi="Times New Roman"/>
          <w:i/>
          <w:rtl/>
        </w:rPr>
        <w:t xml:space="preserve"> و </w:t>
      </w:r>
      <w:r w:rsidR="008C0379" w:rsidRPr="00AF57E8">
        <w:rPr>
          <w:rFonts w:ascii="Times New Roman" w:eastAsia="Times New Roman" w:hAnsi="Times New Roman" w:hint="cs"/>
          <w:i/>
          <w:rtl/>
        </w:rPr>
        <w:t>نوسانات</w:t>
      </w:r>
      <w:r w:rsidR="008C0379" w:rsidRPr="00AF57E8">
        <w:rPr>
          <w:rFonts w:ascii="Times New Roman" w:eastAsia="Times New Roman" w:hAnsi="Times New Roman"/>
          <w:i/>
          <w:rtl/>
        </w:rPr>
        <w:t xml:space="preserve"> آن</w:t>
      </w:r>
      <w:r w:rsidR="008C0379" w:rsidRPr="00AF57E8">
        <w:rPr>
          <w:rFonts w:ascii="Times New Roman" w:eastAsia="Times New Roman" w:hAnsi="Times New Roman"/>
          <w:i/>
          <w:rtl/>
        </w:rPr>
        <w:softHyphen/>
        <w:t>ها در ا</w:t>
      </w:r>
      <w:r w:rsidR="008C0379" w:rsidRPr="00AF57E8">
        <w:rPr>
          <w:rFonts w:ascii="Times New Roman" w:eastAsia="Times New Roman" w:hAnsi="Times New Roman" w:hint="cs"/>
          <w:i/>
          <w:rtl/>
        </w:rPr>
        <w:t>ین</w:t>
      </w:r>
      <w:r w:rsidR="008C0379" w:rsidRPr="00AF57E8">
        <w:rPr>
          <w:rFonts w:ascii="Times New Roman" w:eastAsia="Times New Roman" w:hAnsi="Times New Roman"/>
          <w:i/>
          <w:rtl/>
        </w:rPr>
        <w:t xml:space="preserve"> الگو، </w:t>
      </w:r>
      <w:r w:rsidR="008C0379" w:rsidRPr="00AF57E8">
        <w:rPr>
          <w:rFonts w:ascii="Times New Roman" w:eastAsia="Times New Roman" w:hAnsi="Times New Roman" w:hint="cs"/>
          <w:i/>
          <w:rtl/>
        </w:rPr>
        <w:t xml:space="preserve">یکی دیگر از اهداف این مطالعه ارزیابی </w:t>
      </w:r>
      <w:r w:rsidR="008C0379" w:rsidRPr="00AF57E8">
        <w:rPr>
          <w:rFonts w:ascii="Times New Roman" w:eastAsia="Times New Roman" w:hAnsi="Times New Roman"/>
          <w:i/>
          <w:rtl/>
        </w:rPr>
        <w:t>اثر نوسانات نرخ ارز بر تورم پا</w:t>
      </w:r>
      <w:r w:rsidR="008C0379" w:rsidRPr="00AF57E8">
        <w:rPr>
          <w:rFonts w:ascii="Times New Roman" w:eastAsia="Times New Roman" w:hAnsi="Times New Roman" w:hint="cs"/>
          <w:i/>
          <w:rtl/>
        </w:rPr>
        <w:t>یه</w:t>
      </w:r>
      <w:r w:rsidR="008C0379" w:rsidRPr="00AF57E8">
        <w:rPr>
          <w:rFonts w:ascii="Times New Roman" w:eastAsia="Times New Roman" w:hAnsi="Times New Roman"/>
          <w:i/>
          <w:rtl/>
        </w:rPr>
        <w:t xml:space="preserve"> بر اساس ا</w:t>
      </w:r>
      <w:r w:rsidR="008C0379" w:rsidRPr="00AF57E8">
        <w:rPr>
          <w:rFonts w:ascii="Times New Roman" w:eastAsia="Times New Roman" w:hAnsi="Times New Roman" w:hint="cs"/>
          <w:i/>
          <w:rtl/>
        </w:rPr>
        <w:t>ین</w:t>
      </w:r>
      <w:r w:rsidR="008C0379" w:rsidRPr="00AF57E8">
        <w:rPr>
          <w:rFonts w:ascii="Times New Roman" w:eastAsia="Times New Roman" w:hAnsi="Times New Roman"/>
          <w:i/>
          <w:rtl/>
        </w:rPr>
        <w:t xml:space="preserve"> رو</w:t>
      </w:r>
      <w:r w:rsidR="008C0379" w:rsidRPr="00AF57E8">
        <w:rPr>
          <w:rFonts w:ascii="Times New Roman" w:eastAsia="Times New Roman" w:hAnsi="Times New Roman" w:hint="cs"/>
          <w:i/>
          <w:rtl/>
        </w:rPr>
        <w:t>یکرد</w:t>
      </w:r>
      <w:r w:rsidR="008C0379" w:rsidRPr="00AF57E8">
        <w:rPr>
          <w:rFonts w:ascii="Times New Roman" w:eastAsia="Times New Roman" w:hAnsi="Times New Roman"/>
          <w:i/>
          <w:rtl/>
        </w:rPr>
        <w:t xml:space="preserve"> </w:t>
      </w:r>
      <w:r w:rsidR="008C0379" w:rsidRPr="00AF57E8">
        <w:rPr>
          <w:rFonts w:ascii="Times New Roman" w:eastAsia="Times New Roman" w:hAnsi="Times New Roman" w:hint="cs"/>
          <w:i/>
          <w:rtl/>
        </w:rPr>
        <w:t>است.</w:t>
      </w:r>
    </w:p>
    <w:p w14:paraId="036F6608" w14:textId="77777777" w:rsidR="00AF57E8" w:rsidRPr="00AF57E8" w:rsidRDefault="00AF57E8" w:rsidP="00AF57E8">
      <w:pPr>
        <w:bidi/>
        <w:spacing w:after="0" w:line="240" w:lineRule="auto"/>
        <w:contextualSpacing/>
        <w:jc w:val="both"/>
        <w:rPr>
          <w:rFonts w:ascii="Times New Roman" w:eastAsia="Times New Roman" w:hAnsi="Times New Roman"/>
          <w:i/>
        </w:rPr>
      </w:pPr>
    </w:p>
    <w:p w14:paraId="48EEAD79" w14:textId="77777777" w:rsidR="00855FAB" w:rsidRPr="00AF57E8" w:rsidRDefault="00855FAB" w:rsidP="00855FAB">
      <w:pPr>
        <w:bidi/>
        <w:spacing w:after="0" w:line="240" w:lineRule="auto"/>
        <w:jc w:val="both"/>
        <w:rPr>
          <w:rFonts w:ascii="Times New Roman" w:eastAsia="Times New Roman" w:hAnsi="Times New Roman"/>
          <w:b/>
          <w:bCs/>
          <w:i/>
        </w:rPr>
      </w:pPr>
      <w:r w:rsidRPr="00AF57E8">
        <w:rPr>
          <w:rFonts w:ascii="Times New Roman" w:eastAsia="Times New Roman" w:hAnsi="Times New Roman" w:hint="eastAsia"/>
          <w:b/>
          <w:bCs/>
          <w:i/>
          <w:rtl/>
        </w:rPr>
        <w:t>متدولوژ</w:t>
      </w:r>
      <w:r w:rsidRPr="00AF57E8">
        <w:rPr>
          <w:rFonts w:ascii="Times New Roman" w:eastAsia="Times New Roman" w:hAnsi="Times New Roman" w:hint="cs"/>
          <w:b/>
          <w:bCs/>
          <w:i/>
          <w:rtl/>
        </w:rPr>
        <w:t>ی:</w:t>
      </w:r>
    </w:p>
    <w:p w14:paraId="0FDF84FF" w14:textId="4D69AC83" w:rsidR="008C0379" w:rsidRDefault="008C0379" w:rsidP="003E45EB">
      <w:pPr>
        <w:bidi/>
        <w:spacing w:after="0" w:line="240" w:lineRule="auto"/>
        <w:contextualSpacing/>
        <w:jc w:val="both"/>
        <w:rPr>
          <w:rFonts w:ascii="Times New Roman" w:eastAsia="Times New Roman" w:hAnsi="Times New Roman"/>
          <w:i/>
        </w:rPr>
      </w:pPr>
      <w:r w:rsidRPr="00AF57E8">
        <w:rPr>
          <w:rFonts w:ascii="Times New Roman" w:eastAsia="Times New Roman" w:hAnsi="Times New Roman"/>
          <w:i/>
          <w:rtl/>
        </w:rPr>
        <w:t>به منظور بررسی رابطه</w:t>
      </w:r>
      <w:r w:rsidRPr="00AF57E8">
        <w:rPr>
          <w:rFonts w:ascii="Times New Roman" w:eastAsia="Times New Roman" w:hAnsi="Times New Roman"/>
          <w:i/>
          <w:rtl/>
        </w:rPr>
        <w:softHyphen/>
        <w:t xml:space="preserve">ی متقابل بین نوسانات نرخ ارز و انحرافات تورمی، ابتدا برای به دست آوردن متغیر انحرافات تورمی از اختلاف بین نرخ تورم محقق شده و تورم پایه  استفاده </w:t>
      </w:r>
      <w:r w:rsidRPr="00AF57E8">
        <w:rPr>
          <w:rFonts w:ascii="Times New Roman" w:eastAsia="Times New Roman" w:hAnsi="Times New Roman"/>
          <w:i/>
          <w:rtl/>
        </w:rPr>
        <w:lastRenderedPageBreak/>
        <w:t>می</w:t>
      </w:r>
      <w:r w:rsidRPr="00AF57E8">
        <w:rPr>
          <w:rFonts w:ascii="Times New Roman" w:eastAsia="Times New Roman" w:hAnsi="Times New Roman"/>
          <w:i/>
          <w:rtl/>
        </w:rPr>
        <w:softHyphen/>
        <w:t>شود. مقادیر تورم پایه با روش تبدیلات موجک  به دست می</w:t>
      </w:r>
      <w:r w:rsidRPr="00AF57E8">
        <w:rPr>
          <w:rFonts w:ascii="Times New Roman" w:eastAsia="Times New Roman" w:hAnsi="Times New Roman"/>
          <w:i/>
          <w:rtl/>
        </w:rPr>
        <w:softHyphen/>
        <w:t>آید. سپس با استفاده از انحراف معیار الگوی واریانس ناهمسانی شرطی خودرگرسیونی تعمیم‌یافته آستانه</w:t>
      </w:r>
      <w:r w:rsidRPr="00AF57E8">
        <w:rPr>
          <w:rFonts w:ascii="Times New Roman" w:eastAsia="Times New Roman" w:hAnsi="Times New Roman"/>
          <w:i/>
          <w:rtl/>
        </w:rPr>
        <w:softHyphen/>
        <w:t>ای (</w:t>
      </w:r>
      <w:r w:rsidRPr="00AF57E8">
        <w:rPr>
          <w:rFonts w:eastAsia="Times New Roman"/>
          <w:i/>
        </w:rPr>
        <w:t>TGARCH</w:t>
      </w:r>
      <w:r w:rsidRPr="00AF57E8">
        <w:rPr>
          <w:rFonts w:ascii="Times New Roman" w:eastAsia="Times New Roman" w:hAnsi="Times New Roman"/>
          <w:i/>
          <w:rtl/>
        </w:rPr>
        <w:t>)، نوسانات نرخ ارز محاسبه می</w:t>
      </w:r>
      <w:r w:rsidRPr="00AF57E8">
        <w:rPr>
          <w:rFonts w:ascii="Times New Roman" w:eastAsia="Times New Roman" w:hAnsi="Times New Roman"/>
          <w:i/>
          <w:rtl/>
        </w:rPr>
        <w:softHyphen/>
        <w:t>شود. پس از به دست آوردن متغیرهای ذکر شده در بالا، رابطه</w:t>
      </w:r>
      <w:r w:rsidRPr="00AF57E8">
        <w:rPr>
          <w:rFonts w:ascii="Times New Roman" w:eastAsia="Times New Roman" w:hAnsi="Times New Roman"/>
          <w:i/>
          <w:rtl/>
        </w:rPr>
        <w:softHyphen/>
        <w:t>ی متقابل بین این متغیرها با استفاده از روش</w:t>
      </w:r>
      <w:r w:rsidR="004068DC" w:rsidRPr="00AF57E8">
        <w:rPr>
          <w:rFonts w:ascii="Times New Roman" w:eastAsia="Times New Roman" w:hAnsi="Times New Roman"/>
          <w:i/>
          <w:rtl/>
        </w:rPr>
        <w:softHyphen/>
      </w:r>
      <w:r w:rsidR="004068DC" w:rsidRPr="00AF57E8">
        <w:rPr>
          <w:rFonts w:ascii="Times New Roman" w:eastAsia="Times New Roman" w:hAnsi="Times New Roman" w:hint="cs"/>
          <w:i/>
          <w:rtl/>
        </w:rPr>
        <w:t>های</w:t>
      </w:r>
      <w:r w:rsidRPr="00AF57E8">
        <w:rPr>
          <w:rFonts w:ascii="Times New Roman" w:eastAsia="Times New Roman" w:hAnsi="Times New Roman"/>
          <w:i/>
          <w:rtl/>
        </w:rPr>
        <w:t xml:space="preserve"> علیت گرنجر </w:t>
      </w:r>
      <w:r w:rsidR="004068DC" w:rsidRPr="00AF57E8">
        <w:rPr>
          <w:rFonts w:ascii="Times New Roman" w:eastAsia="Times New Roman" w:hAnsi="Times New Roman" w:hint="cs"/>
          <w:i/>
          <w:rtl/>
        </w:rPr>
        <w:t xml:space="preserve"> و علیت</w:t>
      </w:r>
      <w:r w:rsidR="00DB1BFC" w:rsidRPr="00AF57E8">
        <w:rPr>
          <w:rFonts w:hint="cs"/>
          <w:i/>
          <w:rtl/>
        </w:rPr>
        <w:t xml:space="preserve"> </w:t>
      </w:r>
      <w:r w:rsidR="00DB1BFC" w:rsidRPr="00AF57E8">
        <w:rPr>
          <w:rFonts w:ascii="Times New Roman" w:eastAsia="Times New Roman" w:hAnsi="Times New Roman"/>
          <w:i/>
          <w:rtl/>
        </w:rPr>
        <w:t xml:space="preserve">تودا و </w:t>
      </w:r>
      <w:r w:rsidR="00DB1BFC" w:rsidRPr="00AF57E8">
        <w:rPr>
          <w:rFonts w:ascii="Times New Roman" w:eastAsia="Times New Roman" w:hAnsi="Times New Roman" w:hint="cs"/>
          <w:i/>
          <w:rtl/>
        </w:rPr>
        <w:t xml:space="preserve">یاماموتو </w:t>
      </w:r>
      <w:r w:rsidRPr="00AF57E8">
        <w:rPr>
          <w:rFonts w:ascii="Times New Roman" w:eastAsia="Times New Roman" w:hAnsi="Times New Roman"/>
          <w:i/>
          <w:rtl/>
        </w:rPr>
        <w:t>طی دوره</w:t>
      </w:r>
      <w:r w:rsidRPr="00AF57E8">
        <w:rPr>
          <w:rFonts w:ascii="Times New Roman" w:eastAsia="Times New Roman" w:hAnsi="Times New Roman"/>
          <w:i/>
          <w:rtl/>
        </w:rPr>
        <w:softHyphen/>
        <w:t>ی ماهانه از اردیبهشت 1383 تا بهمن 1401 مورد ارزیابی قرار می</w:t>
      </w:r>
      <w:r w:rsidRPr="00AF57E8">
        <w:rPr>
          <w:rFonts w:ascii="Times New Roman" w:eastAsia="Times New Roman" w:hAnsi="Times New Roman"/>
          <w:i/>
          <w:rtl/>
        </w:rPr>
        <w:softHyphen/>
        <w:t xml:space="preserve">گیرد. همچنین برای ارزیابی نوسانات نرخ ارز بر تورم پایه، ابتدا الگویی با استفاده از الگوی تصادفی ماندل-فلمینگ معرفی و سپس، با استفاده از روش </w:t>
      </w:r>
      <w:r w:rsidR="003E45EB" w:rsidRPr="00AF57E8">
        <w:rPr>
          <w:rFonts w:ascii="Times New Roman" w:eastAsia="Times New Roman" w:hAnsi="Times New Roman"/>
          <w:i/>
          <w:rtl/>
        </w:rPr>
        <w:t xml:space="preserve"> خودرگرسیونی با وقفه</w:t>
      </w:r>
      <w:r w:rsidR="003E45EB" w:rsidRPr="00AF57E8">
        <w:rPr>
          <w:rFonts w:ascii="Times New Roman" w:eastAsia="Times New Roman" w:hAnsi="Times New Roman"/>
          <w:i/>
          <w:rtl/>
        </w:rPr>
        <w:softHyphen/>
        <w:t>های توزیعی (</w:t>
      </w:r>
      <w:r w:rsidR="003E45EB" w:rsidRPr="00AF57E8">
        <w:rPr>
          <w:rFonts w:eastAsia="Times New Roman"/>
          <w:i/>
        </w:rPr>
        <w:t>ARDL</w:t>
      </w:r>
      <w:r w:rsidR="003E45EB" w:rsidRPr="00AF57E8">
        <w:rPr>
          <w:rFonts w:ascii="Times New Roman" w:eastAsia="Times New Roman" w:hAnsi="Times New Roman"/>
          <w:i/>
          <w:rtl/>
        </w:rPr>
        <w:t>) طی دوره</w:t>
      </w:r>
      <w:r w:rsidR="003E45EB" w:rsidRPr="00AF57E8">
        <w:rPr>
          <w:rFonts w:ascii="Times New Roman" w:eastAsia="Times New Roman" w:hAnsi="Times New Roman"/>
          <w:i/>
          <w:rtl/>
        </w:rPr>
        <w:softHyphen/>
        <w:t>ی سالانه 1353-1401 مورد ارزیابی قرار می</w:t>
      </w:r>
      <w:r w:rsidR="003E45EB" w:rsidRPr="00AF57E8">
        <w:rPr>
          <w:rFonts w:ascii="Times New Roman" w:eastAsia="Times New Roman" w:hAnsi="Times New Roman"/>
          <w:i/>
          <w:rtl/>
        </w:rPr>
        <w:softHyphen/>
        <w:t>گیرد.</w:t>
      </w:r>
    </w:p>
    <w:p w14:paraId="353979D0" w14:textId="77777777" w:rsidR="00AF57E8" w:rsidRPr="00AF57E8" w:rsidRDefault="00AF57E8" w:rsidP="00AF57E8">
      <w:pPr>
        <w:bidi/>
        <w:spacing w:after="0" w:line="240" w:lineRule="auto"/>
        <w:contextualSpacing/>
        <w:jc w:val="both"/>
        <w:rPr>
          <w:rFonts w:eastAsia="Times New Roman"/>
          <w:i/>
          <w:rtl/>
        </w:rPr>
      </w:pPr>
    </w:p>
    <w:p w14:paraId="189FC0E0" w14:textId="77777777" w:rsidR="00855FAB" w:rsidRPr="00AF57E8" w:rsidRDefault="00855FAB" w:rsidP="00855FAB">
      <w:pPr>
        <w:bidi/>
        <w:spacing w:after="0" w:line="240" w:lineRule="auto"/>
        <w:jc w:val="both"/>
        <w:rPr>
          <w:rFonts w:ascii="Times New Roman" w:eastAsia="Times New Roman" w:hAnsi="Times New Roman"/>
          <w:b/>
          <w:bCs/>
          <w:i/>
        </w:rPr>
      </w:pPr>
      <w:r w:rsidRPr="00AF57E8">
        <w:rPr>
          <w:rFonts w:ascii="Times New Roman" w:eastAsia="Times New Roman" w:hAnsi="Times New Roman" w:hint="cs"/>
          <w:b/>
          <w:bCs/>
          <w:i/>
          <w:rtl/>
        </w:rPr>
        <w:t>ی</w:t>
      </w:r>
      <w:r w:rsidRPr="00AF57E8">
        <w:rPr>
          <w:rFonts w:ascii="Times New Roman" w:eastAsia="Times New Roman" w:hAnsi="Times New Roman" w:hint="eastAsia"/>
          <w:b/>
          <w:bCs/>
          <w:i/>
          <w:rtl/>
        </w:rPr>
        <w:t>افته</w:t>
      </w:r>
      <w:r w:rsidRPr="00AF57E8">
        <w:rPr>
          <w:rFonts w:ascii="Times New Roman" w:eastAsia="Times New Roman" w:hAnsi="Times New Roman"/>
          <w:b/>
          <w:bCs/>
          <w:i/>
          <w:rtl/>
        </w:rPr>
        <w:t xml:space="preserve"> ها</w:t>
      </w:r>
      <w:r w:rsidRPr="00AF57E8">
        <w:rPr>
          <w:rFonts w:ascii="Times New Roman" w:eastAsia="Times New Roman" w:hAnsi="Times New Roman" w:hint="cs"/>
          <w:b/>
          <w:bCs/>
          <w:i/>
          <w:rtl/>
        </w:rPr>
        <w:t>:</w:t>
      </w:r>
    </w:p>
    <w:p w14:paraId="368D4BC2" w14:textId="226AC8E3" w:rsidR="003729D0" w:rsidRDefault="003729D0" w:rsidP="00855FAB">
      <w:pPr>
        <w:bidi/>
        <w:spacing w:after="0" w:line="240" w:lineRule="auto"/>
        <w:contextualSpacing/>
        <w:jc w:val="both"/>
        <w:rPr>
          <w:rFonts w:ascii="Times New Roman" w:eastAsia="Times New Roman" w:hAnsi="Times New Roman"/>
          <w:i/>
          <w:rtl/>
          <w:lang w:bidi="fa-IR"/>
        </w:rPr>
      </w:pPr>
      <w:r w:rsidRPr="00AF57E8">
        <w:rPr>
          <w:rFonts w:ascii="Times New Roman" w:eastAsia="Times New Roman" w:hAnsi="Times New Roman" w:hint="cs"/>
          <w:i/>
          <w:rtl/>
          <w:lang w:bidi="fa-IR"/>
        </w:rPr>
        <w:t>به منظور بررسی رابطه</w:t>
      </w:r>
      <w:r w:rsidRPr="00AF57E8">
        <w:rPr>
          <w:rFonts w:ascii="Times New Roman" w:eastAsia="Times New Roman" w:hAnsi="Times New Roman"/>
          <w:i/>
          <w:rtl/>
          <w:lang w:bidi="fa-IR"/>
        </w:rPr>
        <w:softHyphen/>
      </w:r>
      <w:r w:rsidRPr="00AF57E8">
        <w:rPr>
          <w:rFonts w:ascii="Times New Roman" w:eastAsia="Times New Roman" w:hAnsi="Times New Roman" w:hint="cs"/>
          <w:i/>
          <w:rtl/>
          <w:lang w:bidi="fa-IR"/>
        </w:rPr>
        <w:t>ی متقابل نوسانات نرخ ارز و انحرافات تورمی، پس از آزمون</w:t>
      </w:r>
      <w:r w:rsidRPr="00AF57E8">
        <w:rPr>
          <w:rFonts w:ascii="Times New Roman" w:eastAsia="Times New Roman" w:hAnsi="Times New Roman"/>
          <w:i/>
          <w:rtl/>
          <w:lang w:bidi="fa-IR"/>
        </w:rPr>
        <w:softHyphen/>
      </w:r>
      <w:r w:rsidRPr="00AF57E8">
        <w:rPr>
          <w:rFonts w:ascii="Times New Roman" w:eastAsia="Times New Roman" w:hAnsi="Times New Roman" w:hint="cs"/>
          <w:i/>
          <w:rtl/>
          <w:lang w:bidi="fa-IR"/>
        </w:rPr>
        <w:t xml:space="preserve">های ابتدایی و تشخیص الگوی مناسب، با استفاده از روش علیت گرنجری </w:t>
      </w:r>
      <w:r w:rsidR="00DB1BFC" w:rsidRPr="00AF57E8">
        <w:rPr>
          <w:rFonts w:ascii="Times New Roman" w:eastAsia="Times New Roman" w:hAnsi="Times New Roman" w:hint="cs"/>
          <w:i/>
          <w:rtl/>
          <w:lang w:bidi="fa-IR"/>
        </w:rPr>
        <w:t>و علیت</w:t>
      </w:r>
      <w:r w:rsidR="00DB1BFC" w:rsidRPr="00AF57E8">
        <w:rPr>
          <w:i/>
          <w:rtl/>
        </w:rPr>
        <w:t xml:space="preserve"> </w:t>
      </w:r>
      <w:r w:rsidR="00DB1BFC" w:rsidRPr="00AF57E8">
        <w:rPr>
          <w:rFonts w:ascii="Times New Roman" w:eastAsia="Times New Roman" w:hAnsi="Times New Roman"/>
          <w:i/>
          <w:rtl/>
          <w:lang w:bidi="fa-IR"/>
        </w:rPr>
        <w:t xml:space="preserve">تودا و </w:t>
      </w:r>
      <w:r w:rsidR="00DB1BFC" w:rsidRPr="00AF57E8">
        <w:rPr>
          <w:rFonts w:ascii="Times New Roman" w:eastAsia="Times New Roman" w:hAnsi="Times New Roman" w:hint="cs"/>
          <w:i/>
          <w:rtl/>
          <w:lang w:bidi="fa-IR"/>
        </w:rPr>
        <w:t>یاماموتو</w:t>
      </w:r>
      <w:r w:rsidR="00DB1BFC" w:rsidRPr="00AF57E8">
        <w:rPr>
          <w:rFonts w:ascii="Times New Roman" w:eastAsia="Times New Roman" w:hAnsi="Times New Roman"/>
          <w:i/>
          <w:rtl/>
          <w:lang w:bidi="fa-IR"/>
        </w:rPr>
        <w:t xml:space="preserve"> </w:t>
      </w:r>
      <w:r w:rsidR="00DB1BFC" w:rsidRPr="00AF57E8">
        <w:rPr>
          <w:rFonts w:ascii="Times New Roman" w:eastAsia="Times New Roman" w:hAnsi="Times New Roman" w:hint="cs"/>
          <w:i/>
          <w:rtl/>
          <w:lang w:bidi="fa-IR"/>
        </w:rPr>
        <w:t xml:space="preserve"> </w:t>
      </w:r>
      <w:r w:rsidRPr="00AF57E8">
        <w:rPr>
          <w:rFonts w:ascii="Times New Roman" w:eastAsia="Times New Roman" w:hAnsi="Times New Roman" w:hint="cs"/>
          <w:i/>
          <w:rtl/>
          <w:lang w:bidi="fa-IR"/>
        </w:rPr>
        <w:t>اثرات متقابل این دو متغیر شناسایی شد که نتیجه</w:t>
      </w:r>
      <w:r w:rsidRPr="00AF57E8">
        <w:rPr>
          <w:rFonts w:ascii="Times New Roman" w:eastAsia="Times New Roman" w:hAnsi="Times New Roman"/>
          <w:i/>
          <w:rtl/>
          <w:lang w:bidi="fa-IR"/>
        </w:rPr>
        <w:softHyphen/>
      </w:r>
      <w:r w:rsidRPr="00AF57E8">
        <w:rPr>
          <w:rFonts w:ascii="Times New Roman" w:eastAsia="Times New Roman" w:hAnsi="Times New Roman" w:hint="cs"/>
          <w:i/>
          <w:rtl/>
          <w:lang w:bidi="fa-IR"/>
        </w:rPr>
        <w:t>ی نهایی آن</w:t>
      </w:r>
      <w:r w:rsidR="00DB1BFC" w:rsidRPr="00AF57E8">
        <w:rPr>
          <w:rFonts w:ascii="Times New Roman" w:eastAsia="Times New Roman" w:hAnsi="Times New Roman"/>
          <w:i/>
          <w:rtl/>
          <w:lang w:bidi="fa-IR"/>
        </w:rPr>
        <w:softHyphen/>
      </w:r>
      <w:r w:rsidR="00DB1BFC" w:rsidRPr="00AF57E8">
        <w:rPr>
          <w:rFonts w:ascii="Times New Roman" w:eastAsia="Times New Roman" w:hAnsi="Times New Roman" w:hint="cs"/>
          <w:i/>
          <w:rtl/>
          <w:lang w:bidi="fa-IR"/>
        </w:rPr>
        <w:t>ها</w:t>
      </w:r>
      <w:r w:rsidRPr="00AF57E8">
        <w:rPr>
          <w:rFonts w:ascii="Times New Roman" w:eastAsia="Times New Roman" w:hAnsi="Times New Roman" w:hint="cs"/>
          <w:i/>
          <w:rtl/>
          <w:lang w:bidi="fa-IR"/>
        </w:rPr>
        <w:t xml:space="preserve"> در جدول زیر نشان داده شده است.</w:t>
      </w:r>
    </w:p>
    <w:p w14:paraId="10130BC1" w14:textId="77777777" w:rsidR="00624220" w:rsidRPr="00AF57E8" w:rsidRDefault="00624220" w:rsidP="00624220">
      <w:pPr>
        <w:bidi/>
        <w:spacing w:after="0" w:line="240" w:lineRule="auto"/>
        <w:contextualSpacing/>
        <w:jc w:val="both"/>
        <w:rPr>
          <w:rFonts w:ascii="Times New Roman" w:eastAsia="Times New Roman" w:hAnsi="Times New Roman"/>
          <w:i/>
          <w:lang w:bidi="fa-IR"/>
        </w:rPr>
      </w:pPr>
    </w:p>
    <w:p w14:paraId="261568A6" w14:textId="21B14B9C" w:rsidR="00624220" w:rsidRPr="00624220" w:rsidRDefault="00624220" w:rsidP="00624220">
      <w:pPr>
        <w:pStyle w:val="Caption"/>
        <w:bidi/>
        <w:rPr>
          <w:b/>
          <w:bCs/>
          <w:sz w:val="16"/>
          <w:szCs w:val="16"/>
          <w:rtl/>
        </w:rPr>
      </w:pPr>
      <w:bookmarkStart w:id="0" w:name="_Ref229899869"/>
      <w:r w:rsidRPr="00624220">
        <w:rPr>
          <w:b/>
          <w:bCs/>
          <w:sz w:val="16"/>
          <w:szCs w:val="16"/>
          <w:rtl/>
        </w:rPr>
        <w:t xml:space="preserve">جدول </w:t>
      </w:r>
      <w:r w:rsidRPr="00624220">
        <w:rPr>
          <w:b/>
          <w:bCs/>
          <w:sz w:val="16"/>
          <w:szCs w:val="16"/>
          <w:rtl/>
        </w:rPr>
        <w:fldChar w:fldCharType="begin"/>
      </w:r>
      <w:r w:rsidRPr="00624220">
        <w:rPr>
          <w:b/>
          <w:bCs/>
          <w:sz w:val="16"/>
          <w:szCs w:val="16"/>
          <w:rtl/>
        </w:rPr>
        <w:instrText xml:space="preserve"> </w:instrText>
      </w:r>
      <w:r w:rsidRPr="00624220">
        <w:rPr>
          <w:b/>
          <w:bCs/>
          <w:sz w:val="16"/>
          <w:szCs w:val="16"/>
        </w:rPr>
        <w:instrText>SEQ</w:instrText>
      </w:r>
      <w:r w:rsidRPr="00624220">
        <w:rPr>
          <w:b/>
          <w:bCs/>
          <w:sz w:val="16"/>
          <w:szCs w:val="16"/>
          <w:rtl/>
        </w:rPr>
        <w:instrText xml:space="preserve"> جدول \* </w:instrText>
      </w:r>
      <w:r w:rsidRPr="00624220">
        <w:rPr>
          <w:b/>
          <w:bCs/>
          <w:sz w:val="16"/>
          <w:szCs w:val="16"/>
        </w:rPr>
        <w:instrText>ARABIC</w:instrText>
      </w:r>
      <w:r w:rsidRPr="00624220">
        <w:rPr>
          <w:b/>
          <w:bCs/>
          <w:sz w:val="16"/>
          <w:szCs w:val="16"/>
          <w:rtl/>
        </w:rPr>
        <w:instrText xml:space="preserve"> </w:instrText>
      </w:r>
      <w:r w:rsidRPr="00624220">
        <w:rPr>
          <w:b/>
          <w:bCs/>
          <w:sz w:val="16"/>
          <w:szCs w:val="16"/>
          <w:rtl/>
        </w:rPr>
        <w:fldChar w:fldCharType="separate"/>
      </w:r>
      <w:r w:rsidR="004B6F69">
        <w:rPr>
          <w:b/>
          <w:bCs/>
          <w:noProof/>
          <w:sz w:val="16"/>
          <w:szCs w:val="16"/>
          <w:rtl/>
        </w:rPr>
        <w:t>1</w:t>
      </w:r>
      <w:r w:rsidRPr="00624220">
        <w:rPr>
          <w:b/>
          <w:bCs/>
          <w:sz w:val="16"/>
          <w:szCs w:val="16"/>
          <w:rtl/>
        </w:rPr>
        <w:fldChar w:fldCharType="end"/>
      </w:r>
      <w:bookmarkEnd w:id="0"/>
      <w:r w:rsidRPr="00624220">
        <w:rPr>
          <w:rFonts w:hint="cs"/>
          <w:b/>
          <w:bCs/>
          <w:sz w:val="16"/>
          <w:szCs w:val="16"/>
          <w:rtl/>
        </w:rPr>
        <w:t>.</w:t>
      </w:r>
      <w:r w:rsidRPr="00624220">
        <w:rPr>
          <w:rFonts w:hint="cs"/>
          <w:sz w:val="16"/>
          <w:szCs w:val="16"/>
          <w:rtl/>
        </w:rPr>
        <w:t xml:space="preserve"> نتایج برآورد معادلات </w:t>
      </w:r>
      <w:r w:rsidRPr="00624220">
        <w:rPr>
          <w:b/>
          <w:bCs/>
          <w:sz w:val="16"/>
          <w:szCs w:val="16"/>
          <w:rtl/>
        </w:rPr>
        <w:fldChar w:fldCharType="begin"/>
      </w:r>
      <w:r w:rsidRPr="00624220">
        <w:rPr>
          <w:b/>
          <w:bCs/>
          <w:sz w:val="16"/>
          <w:szCs w:val="16"/>
          <w:rtl/>
        </w:rPr>
        <w:instrText xml:space="preserve"> </w:instrText>
      </w:r>
      <w:r w:rsidRPr="00624220">
        <w:rPr>
          <w:rFonts w:hint="cs"/>
          <w:b/>
          <w:bCs/>
          <w:sz w:val="16"/>
          <w:szCs w:val="16"/>
        </w:rPr>
        <w:instrText>REF</w:instrText>
      </w:r>
      <w:r w:rsidRPr="00624220">
        <w:rPr>
          <w:rFonts w:hint="cs"/>
          <w:b/>
          <w:bCs/>
          <w:sz w:val="16"/>
          <w:szCs w:val="16"/>
          <w:rtl/>
        </w:rPr>
        <w:instrText xml:space="preserve"> _</w:instrText>
      </w:r>
      <w:r w:rsidRPr="00624220">
        <w:rPr>
          <w:rFonts w:hint="cs"/>
          <w:b/>
          <w:bCs/>
          <w:sz w:val="16"/>
          <w:szCs w:val="16"/>
        </w:rPr>
        <w:instrText>Ref229899727 \n \h</w:instrText>
      </w:r>
      <w:r w:rsidRPr="00624220">
        <w:rPr>
          <w:b/>
          <w:bCs/>
          <w:sz w:val="16"/>
          <w:szCs w:val="16"/>
          <w:rtl/>
        </w:rPr>
        <w:instrText xml:space="preserve"> </w:instrText>
      </w:r>
      <w:r>
        <w:rPr>
          <w:b/>
          <w:bCs/>
          <w:sz w:val="16"/>
          <w:szCs w:val="16"/>
          <w:rtl/>
        </w:rPr>
        <w:instrText xml:space="preserve"> \* </w:instrText>
      </w:r>
      <w:r>
        <w:rPr>
          <w:b/>
          <w:bCs/>
          <w:sz w:val="16"/>
          <w:szCs w:val="16"/>
        </w:rPr>
        <w:instrText>MERGEFORMAT</w:instrText>
      </w:r>
      <w:r>
        <w:rPr>
          <w:b/>
          <w:bCs/>
          <w:sz w:val="16"/>
          <w:szCs w:val="16"/>
          <w:rtl/>
        </w:rPr>
        <w:instrText xml:space="preserve"> </w:instrText>
      </w:r>
      <w:r w:rsidRPr="00624220">
        <w:rPr>
          <w:b/>
          <w:bCs/>
          <w:sz w:val="16"/>
          <w:szCs w:val="16"/>
          <w:rtl/>
        </w:rPr>
        <w:fldChar w:fldCharType="separate"/>
      </w:r>
      <w:r w:rsidR="004B6F69">
        <w:rPr>
          <w:sz w:val="16"/>
          <w:szCs w:val="16"/>
        </w:rPr>
        <w:t>Error! Reference source not found.</w:t>
      </w:r>
      <w:r w:rsidRPr="00624220">
        <w:rPr>
          <w:b/>
          <w:bCs/>
          <w:sz w:val="16"/>
          <w:szCs w:val="16"/>
          <w:rtl/>
        </w:rPr>
        <w:fldChar w:fldCharType="end"/>
      </w:r>
      <w:r w:rsidRPr="00624220">
        <w:rPr>
          <w:rFonts w:hint="cs"/>
          <w:sz w:val="16"/>
          <w:szCs w:val="16"/>
          <w:rtl/>
        </w:rPr>
        <w:t xml:space="preserve"> و </w:t>
      </w:r>
      <w:r w:rsidRPr="00624220">
        <w:rPr>
          <w:b/>
          <w:bCs/>
          <w:sz w:val="16"/>
          <w:szCs w:val="16"/>
          <w:rtl/>
        </w:rPr>
        <w:fldChar w:fldCharType="begin"/>
      </w:r>
      <w:r w:rsidRPr="00624220">
        <w:rPr>
          <w:b/>
          <w:bCs/>
          <w:sz w:val="16"/>
          <w:szCs w:val="16"/>
          <w:rtl/>
        </w:rPr>
        <w:instrText xml:space="preserve"> </w:instrText>
      </w:r>
      <w:r w:rsidRPr="00624220">
        <w:rPr>
          <w:rFonts w:hint="cs"/>
          <w:b/>
          <w:bCs/>
          <w:sz w:val="16"/>
          <w:szCs w:val="16"/>
        </w:rPr>
        <w:instrText>REF</w:instrText>
      </w:r>
      <w:r w:rsidRPr="00624220">
        <w:rPr>
          <w:rFonts w:hint="cs"/>
          <w:b/>
          <w:bCs/>
          <w:sz w:val="16"/>
          <w:szCs w:val="16"/>
          <w:rtl/>
        </w:rPr>
        <w:instrText xml:space="preserve"> _</w:instrText>
      </w:r>
      <w:r w:rsidRPr="00624220">
        <w:rPr>
          <w:rFonts w:hint="cs"/>
          <w:b/>
          <w:bCs/>
          <w:sz w:val="16"/>
          <w:szCs w:val="16"/>
        </w:rPr>
        <w:instrText>Ref229899738 \n \h</w:instrText>
      </w:r>
      <w:r w:rsidRPr="00624220">
        <w:rPr>
          <w:b/>
          <w:bCs/>
          <w:sz w:val="16"/>
          <w:szCs w:val="16"/>
          <w:rtl/>
        </w:rPr>
        <w:instrText xml:space="preserve"> </w:instrText>
      </w:r>
      <w:r>
        <w:rPr>
          <w:b/>
          <w:bCs/>
          <w:sz w:val="16"/>
          <w:szCs w:val="16"/>
          <w:rtl/>
        </w:rPr>
        <w:instrText xml:space="preserve"> \* </w:instrText>
      </w:r>
      <w:r>
        <w:rPr>
          <w:b/>
          <w:bCs/>
          <w:sz w:val="16"/>
          <w:szCs w:val="16"/>
        </w:rPr>
        <w:instrText>MERGEFORMAT</w:instrText>
      </w:r>
      <w:r>
        <w:rPr>
          <w:b/>
          <w:bCs/>
          <w:sz w:val="16"/>
          <w:szCs w:val="16"/>
          <w:rtl/>
        </w:rPr>
        <w:instrText xml:space="preserve"> </w:instrText>
      </w:r>
      <w:r w:rsidRPr="00624220">
        <w:rPr>
          <w:b/>
          <w:bCs/>
          <w:sz w:val="16"/>
          <w:szCs w:val="16"/>
          <w:rtl/>
        </w:rPr>
        <w:fldChar w:fldCharType="separate"/>
      </w:r>
      <w:r w:rsidR="004B6F69">
        <w:rPr>
          <w:sz w:val="16"/>
          <w:szCs w:val="16"/>
        </w:rPr>
        <w:t>Error! Reference source not found.</w:t>
      </w:r>
      <w:r w:rsidRPr="00624220">
        <w:rPr>
          <w:b/>
          <w:bCs/>
          <w:sz w:val="16"/>
          <w:szCs w:val="16"/>
          <w:rtl/>
        </w:rPr>
        <w:fldChar w:fldCharType="end"/>
      </w:r>
    </w:p>
    <w:p w14:paraId="1E5C6A3E" w14:textId="77777777" w:rsidR="00624220" w:rsidRPr="00624220" w:rsidRDefault="00624220" w:rsidP="00624220">
      <w:pPr>
        <w:bidi/>
        <w:spacing w:after="0" w:line="240" w:lineRule="auto"/>
        <w:contextualSpacing/>
        <w:jc w:val="both"/>
        <w:rPr>
          <w:rFonts w:cs="B Nazanin"/>
          <w:sz w:val="16"/>
          <w:szCs w:val="16"/>
          <w:rtl/>
          <w:lang w:bidi="fa-IR"/>
        </w:rPr>
      </w:pPr>
      <w:r w:rsidRPr="00624220">
        <w:rPr>
          <w:rFonts w:hint="cs"/>
          <w:sz w:val="16"/>
          <w:szCs w:val="16"/>
          <w:rtl/>
          <w:lang w:bidi="fa-IR"/>
        </w:rPr>
        <w:t>مأخذ: یافته</w:t>
      </w:r>
      <w:r w:rsidRPr="00624220">
        <w:rPr>
          <w:rFonts w:hint="cs"/>
          <w:sz w:val="16"/>
          <w:szCs w:val="16"/>
          <w:rtl/>
          <w:lang w:bidi="fa-IR"/>
        </w:rPr>
        <w:softHyphen/>
        <w:t>های پژوهش</w:t>
      </w:r>
    </w:p>
    <w:p w14:paraId="5A64A05E" w14:textId="7D9CB09C" w:rsidR="00624220" w:rsidRPr="00624220" w:rsidRDefault="00624220" w:rsidP="00624220">
      <w:pPr>
        <w:spacing w:after="0" w:line="240" w:lineRule="auto"/>
        <w:contextualSpacing/>
        <w:rPr>
          <w:sz w:val="16"/>
          <w:szCs w:val="16"/>
          <w:lang w:bidi="fa-IR"/>
        </w:rPr>
      </w:pPr>
      <w:r w:rsidRPr="00624220">
        <w:rPr>
          <w:b/>
          <w:bCs/>
          <w:sz w:val="16"/>
          <w:szCs w:val="16"/>
          <w:lang w:bidi="fa-IR"/>
        </w:rPr>
        <w:t xml:space="preserve">Table </w:t>
      </w:r>
      <w:r w:rsidRPr="00624220">
        <w:rPr>
          <w:b/>
          <w:bCs/>
          <w:sz w:val="16"/>
          <w:szCs w:val="16"/>
          <w:lang w:bidi="fa-IR"/>
        </w:rPr>
        <w:fldChar w:fldCharType="begin"/>
      </w:r>
      <w:r w:rsidRPr="00624220">
        <w:rPr>
          <w:b/>
          <w:bCs/>
          <w:sz w:val="16"/>
          <w:szCs w:val="16"/>
          <w:lang w:bidi="fa-IR"/>
        </w:rPr>
        <w:instrText xml:space="preserve"> SEQ Table \* ARABIC </w:instrText>
      </w:r>
      <w:r w:rsidRPr="00624220">
        <w:rPr>
          <w:b/>
          <w:bCs/>
          <w:sz w:val="16"/>
          <w:szCs w:val="16"/>
          <w:lang w:bidi="fa-IR"/>
        </w:rPr>
        <w:fldChar w:fldCharType="separate"/>
      </w:r>
      <w:r w:rsidR="004B6F69">
        <w:rPr>
          <w:b/>
          <w:bCs/>
          <w:noProof/>
          <w:sz w:val="16"/>
          <w:szCs w:val="16"/>
          <w:lang w:bidi="fa-IR"/>
        </w:rPr>
        <w:t>1</w:t>
      </w:r>
      <w:r w:rsidRPr="00624220">
        <w:rPr>
          <w:b/>
          <w:bCs/>
          <w:sz w:val="16"/>
          <w:szCs w:val="16"/>
          <w:lang w:bidi="fa-IR"/>
        </w:rPr>
        <w:fldChar w:fldCharType="end"/>
      </w:r>
      <w:r w:rsidRPr="00624220">
        <w:rPr>
          <w:b/>
          <w:bCs/>
          <w:sz w:val="16"/>
          <w:szCs w:val="16"/>
          <w:lang w:bidi="fa-IR"/>
        </w:rPr>
        <w:t>.</w:t>
      </w:r>
      <w:r w:rsidRPr="00624220">
        <w:rPr>
          <w:sz w:val="16"/>
          <w:szCs w:val="16"/>
          <w:lang w:bidi="fa-IR"/>
        </w:rPr>
        <w:t>The estimation results of equations (21) and (22)</w:t>
      </w:r>
    </w:p>
    <w:p w14:paraId="616919CD" w14:textId="77777777" w:rsidR="00624220" w:rsidRPr="007B7146" w:rsidRDefault="00624220" w:rsidP="00624220">
      <w:pPr>
        <w:spacing w:after="0" w:line="240" w:lineRule="auto"/>
        <w:contextualSpacing/>
        <w:rPr>
          <w:b/>
          <w:bCs/>
          <w:sz w:val="16"/>
          <w:szCs w:val="16"/>
          <w:rtl/>
          <w:lang w:bidi="fa-IR"/>
        </w:rPr>
      </w:pPr>
      <w:r w:rsidRPr="00091BC7">
        <w:rPr>
          <w:sz w:val="16"/>
          <w:szCs w:val="16"/>
          <w:lang w:bidi="fa-IR"/>
        </w:rPr>
        <w:t>Source: Research results</w:t>
      </w:r>
      <w:r w:rsidRPr="007B7146">
        <w:rPr>
          <w:rFonts w:hint="cs"/>
          <w:b/>
          <w:bCs/>
          <w:sz w:val="16"/>
          <w:szCs w:val="16"/>
          <w:rtl/>
          <w:lang w:bidi="fa-IR"/>
        </w:rPr>
        <w:t xml:space="preserve">  </w:t>
      </w:r>
    </w:p>
    <w:tbl>
      <w:tblPr>
        <w:tblStyle w:val="TableGrid"/>
        <w:bidiVisual/>
        <w:tblW w:w="0" w:type="auto"/>
        <w:tblLook w:val="04A0" w:firstRow="1" w:lastRow="0" w:firstColumn="1" w:lastColumn="0" w:noHBand="0" w:noVBand="1"/>
      </w:tblPr>
      <w:tblGrid>
        <w:gridCol w:w="2276"/>
        <w:gridCol w:w="2220"/>
        <w:gridCol w:w="2248"/>
      </w:tblGrid>
      <w:tr w:rsidR="00624220" w:rsidRPr="007B7146" w14:paraId="06F75C97" w14:textId="77777777" w:rsidTr="0046691B">
        <w:tc>
          <w:tcPr>
            <w:tcW w:w="3116" w:type="dxa"/>
          </w:tcPr>
          <w:p w14:paraId="180FBDA5" w14:textId="77777777" w:rsidR="00624220" w:rsidRPr="007B7146" w:rsidRDefault="00624220" w:rsidP="0046691B">
            <w:pPr>
              <w:numPr>
                <w:ilvl w:val="1"/>
                <w:numId w:val="0"/>
              </w:numPr>
              <w:bidi/>
              <w:contextualSpacing/>
              <w:jc w:val="center"/>
              <w:rPr>
                <w:b/>
                <w:bCs/>
                <w:sz w:val="16"/>
                <w:szCs w:val="16"/>
                <w:rtl/>
                <w:lang w:bidi="fa-IR"/>
              </w:rPr>
            </w:pPr>
            <w:r w:rsidRPr="007B7146">
              <w:rPr>
                <w:rFonts w:hint="cs"/>
                <w:b/>
                <w:bCs/>
                <w:sz w:val="16"/>
                <w:szCs w:val="16"/>
                <w:rtl/>
                <w:lang w:bidi="fa-IR"/>
              </w:rPr>
              <w:t>فرضیه</w:t>
            </w:r>
            <w:r w:rsidRPr="007B7146">
              <w:rPr>
                <w:rFonts w:hint="cs"/>
                <w:b/>
                <w:bCs/>
                <w:sz w:val="16"/>
                <w:szCs w:val="16"/>
                <w:rtl/>
                <w:lang w:bidi="fa-IR"/>
              </w:rPr>
              <w:softHyphen/>
              <w:t>ی صفر</w:t>
            </w:r>
          </w:p>
        </w:tc>
        <w:tc>
          <w:tcPr>
            <w:tcW w:w="3117" w:type="dxa"/>
          </w:tcPr>
          <w:p w14:paraId="2EEB1332" w14:textId="77777777" w:rsidR="00624220" w:rsidRPr="007B7146" w:rsidRDefault="00624220" w:rsidP="0046691B">
            <w:pPr>
              <w:numPr>
                <w:ilvl w:val="1"/>
                <w:numId w:val="0"/>
              </w:numPr>
              <w:bidi/>
              <w:contextualSpacing/>
              <w:jc w:val="center"/>
              <w:rPr>
                <w:b/>
                <w:bCs/>
                <w:sz w:val="16"/>
                <w:szCs w:val="16"/>
                <w:rtl/>
                <w:lang w:bidi="fa-IR"/>
              </w:rPr>
            </w:pPr>
            <w:r w:rsidRPr="007B7146">
              <w:rPr>
                <w:rFonts w:hint="cs"/>
                <w:b/>
                <w:bCs/>
                <w:sz w:val="16"/>
                <w:szCs w:val="16"/>
                <w:rtl/>
                <w:lang w:bidi="fa-IR"/>
              </w:rPr>
              <w:t>آماره</w:t>
            </w:r>
            <w:r w:rsidRPr="007B7146">
              <w:rPr>
                <w:rFonts w:hint="cs"/>
                <w:b/>
                <w:bCs/>
                <w:sz w:val="16"/>
                <w:szCs w:val="16"/>
                <w:rtl/>
                <w:lang w:bidi="fa-IR"/>
              </w:rPr>
              <w:softHyphen/>
              <w:t>ی آزمون</w:t>
            </w:r>
          </w:p>
        </w:tc>
        <w:tc>
          <w:tcPr>
            <w:tcW w:w="3117" w:type="dxa"/>
          </w:tcPr>
          <w:p w14:paraId="0B4C3E1C" w14:textId="77777777" w:rsidR="00624220" w:rsidRPr="007B7146" w:rsidRDefault="00624220" w:rsidP="0046691B">
            <w:pPr>
              <w:numPr>
                <w:ilvl w:val="1"/>
                <w:numId w:val="0"/>
              </w:numPr>
              <w:bidi/>
              <w:contextualSpacing/>
              <w:jc w:val="center"/>
              <w:rPr>
                <w:b/>
                <w:bCs/>
                <w:sz w:val="16"/>
                <w:szCs w:val="16"/>
                <w:rtl/>
                <w:lang w:bidi="fa-IR"/>
              </w:rPr>
            </w:pPr>
            <w:r w:rsidRPr="007B7146">
              <w:rPr>
                <w:rFonts w:hint="cs"/>
                <w:b/>
                <w:bCs/>
                <w:sz w:val="16"/>
                <w:szCs w:val="16"/>
                <w:rtl/>
                <w:lang w:bidi="fa-IR"/>
              </w:rPr>
              <w:t>احتمال</w:t>
            </w:r>
          </w:p>
        </w:tc>
      </w:tr>
      <w:tr w:rsidR="00624220" w:rsidRPr="007B7146" w14:paraId="0019E222" w14:textId="77777777" w:rsidTr="0046691B">
        <w:tc>
          <w:tcPr>
            <w:tcW w:w="3116" w:type="dxa"/>
          </w:tcPr>
          <w:p w14:paraId="5AA7CAF8" w14:textId="77777777" w:rsidR="00624220" w:rsidRPr="007B7146" w:rsidRDefault="00624220" w:rsidP="0046691B">
            <w:pPr>
              <w:numPr>
                <w:ilvl w:val="1"/>
                <w:numId w:val="0"/>
              </w:numPr>
              <w:bidi/>
              <w:contextualSpacing/>
              <w:jc w:val="center"/>
              <w:rPr>
                <w:b/>
                <w:bCs/>
                <w:sz w:val="16"/>
                <w:szCs w:val="16"/>
                <w:rtl/>
                <w:lang w:bidi="fa-IR"/>
              </w:rPr>
            </w:pPr>
            <w:r w:rsidRPr="007B7146">
              <w:rPr>
                <w:rFonts w:hint="cs"/>
                <w:position w:val="-10"/>
                <w:sz w:val="16"/>
                <w:szCs w:val="16"/>
              </w:rPr>
              <w:object w:dxaOrig="300" w:dyaOrig="279" w14:anchorId="28C0FC43">
                <v:shape id="_x0000_i1029" type="#_x0000_t75" style="width:15pt;height:14.25pt" o:ole="">
                  <v:imagedata r:id="rId14" o:title=""/>
                </v:shape>
                <o:OLEObject Type="Embed" ProgID="Equation.3" ShapeID="_x0000_i1029" DrawAspect="Content" ObjectID="_1843185186" r:id="rId15"/>
              </w:object>
            </w:r>
            <w:r w:rsidRPr="007B7146">
              <w:rPr>
                <w:rFonts w:hint="cs"/>
                <w:sz w:val="16"/>
                <w:szCs w:val="16"/>
                <w:rtl/>
              </w:rPr>
              <w:t xml:space="preserve"> بر </w:t>
            </w:r>
            <w:r w:rsidRPr="00AF3B57">
              <w:rPr>
                <w:rFonts w:hint="cs"/>
                <w:position w:val="-10"/>
                <w:sz w:val="16"/>
                <w:szCs w:val="16"/>
              </w:rPr>
              <w:object w:dxaOrig="499" w:dyaOrig="279" w14:anchorId="0E9A6EC2">
                <v:shape id="_x0000_i1030" type="#_x0000_t75" style="width:25.5pt;height:14.25pt" o:ole="">
                  <v:imagedata r:id="rId16" o:title=""/>
                </v:shape>
                <o:OLEObject Type="Embed" ProgID="Equation.3" ShapeID="_x0000_i1030" DrawAspect="Content" ObjectID="_1843185187" r:id="rId17"/>
              </w:object>
            </w:r>
            <w:r w:rsidRPr="007B7146">
              <w:rPr>
                <w:rFonts w:hint="cs"/>
                <w:sz w:val="16"/>
                <w:szCs w:val="16"/>
                <w:rtl/>
              </w:rPr>
              <w:t xml:space="preserve"> اثرگذار نیست </w:t>
            </w:r>
          </w:p>
        </w:tc>
        <w:tc>
          <w:tcPr>
            <w:tcW w:w="3117" w:type="dxa"/>
          </w:tcPr>
          <w:p w14:paraId="72227C2F" w14:textId="77777777" w:rsidR="00624220" w:rsidRPr="007B7146" w:rsidRDefault="00624220" w:rsidP="0046691B">
            <w:pPr>
              <w:numPr>
                <w:ilvl w:val="1"/>
                <w:numId w:val="0"/>
              </w:numPr>
              <w:bidi/>
              <w:contextualSpacing/>
              <w:jc w:val="center"/>
              <w:rPr>
                <w:sz w:val="16"/>
                <w:szCs w:val="16"/>
                <w:rtl/>
                <w:lang w:bidi="fa-IR"/>
              </w:rPr>
            </w:pPr>
            <w:r w:rsidRPr="007B7146">
              <w:rPr>
                <w:rFonts w:hint="cs"/>
                <w:sz w:val="16"/>
                <w:szCs w:val="16"/>
                <w:rtl/>
                <w:lang w:bidi="fa-IR"/>
              </w:rPr>
              <w:t>24/4</w:t>
            </w:r>
          </w:p>
        </w:tc>
        <w:tc>
          <w:tcPr>
            <w:tcW w:w="3117" w:type="dxa"/>
          </w:tcPr>
          <w:p w14:paraId="30030D16" w14:textId="77777777" w:rsidR="00624220" w:rsidRPr="007B7146" w:rsidRDefault="00624220" w:rsidP="0046691B">
            <w:pPr>
              <w:numPr>
                <w:ilvl w:val="1"/>
                <w:numId w:val="0"/>
              </w:numPr>
              <w:bidi/>
              <w:contextualSpacing/>
              <w:jc w:val="center"/>
              <w:rPr>
                <w:sz w:val="16"/>
                <w:szCs w:val="16"/>
                <w:rtl/>
                <w:lang w:bidi="fa-IR"/>
              </w:rPr>
            </w:pPr>
            <w:r w:rsidRPr="007B7146">
              <w:rPr>
                <w:rFonts w:hint="cs"/>
                <w:sz w:val="16"/>
                <w:szCs w:val="16"/>
                <w:rtl/>
                <w:lang w:bidi="fa-IR"/>
              </w:rPr>
              <w:t>00/0</w:t>
            </w:r>
          </w:p>
        </w:tc>
      </w:tr>
      <w:tr w:rsidR="00624220" w:rsidRPr="007B7146" w14:paraId="00EDFA2A" w14:textId="77777777" w:rsidTr="0046691B">
        <w:tc>
          <w:tcPr>
            <w:tcW w:w="3116" w:type="dxa"/>
          </w:tcPr>
          <w:p w14:paraId="7C04DD5B" w14:textId="77777777" w:rsidR="00624220" w:rsidRPr="007B7146" w:rsidRDefault="00624220" w:rsidP="0046691B">
            <w:pPr>
              <w:numPr>
                <w:ilvl w:val="1"/>
                <w:numId w:val="0"/>
              </w:numPr>
              <w:bidi/>
              <w:contextualSpacing/>
              <w:jc w:val="center"/>
              <w:rPr>
                <w:b/>
                <w:bCs/>
                <w:sz w:val="16"/>
                <w:szCs w:val="16"/>
                <w:rtl/>
                <w:lang w:bidi="fa-IR"/>
              </w:rPr>
            </w:pPr>
            <w:r w:rsidRPr="00AF3B57">
              <w:rPr>
                <w:rFonts w:hint="cs"/>
                <w:position w:val="-10"/>
                <w:sz w:val="16"/>
                <w:szCs w:val="16"/>
              </w:rPr>
              <w:object w:dxaOrig="499" w:dyaOrig="279" w14:anchorId="5597C8D7">
                <v:shape id="_x0000_i1031" type="#_x0000_t75" style="width:25.5pt;height:14.25pt" o:ole="">
                  <v:imagedata r:id="rId18" o:title=""/>
                </v:shape>
                <o:OLEObject Type="Embed" ProgID="Equation.3" ShapeID="_x0000_i1031" DrawAspect="Content" ObjectID="_1843185188" r:id="rId19"/>
              </w:object>
            </w:r>
            <w:r w:rsidRPr="007B7146">
              <w:rPr>
                <w:rFonts w:hint="cs"/>
                <w:sz w:val="16"/>
                <w:szCs w:val="16"/>
                <w:rtl/>
              </w:rPr>
              <w:t xml:space="preserve"> بر </w:t>
            </w:r>
            <w:r w:rsidRPr="007B7146">
              <w:rPr>
                <w:rFonts w:hint="cs"/>
                <w:position w:val="-10"/>
                <w:sz w:val="16"/>
                <w:szCs w:val="16"/>
              </w:rPr>
              <w:object w:dxaOrig="300" w:dyaOrig="279" w14:anchorId="3B00BB12">
                <v:shape id="_x0000_i1032" type="#_x0000_t75" style="width:15pt;height:14.25pt" o:ole="">
                  <v:imagedata r:id="rId20" o:title=""/>
                </v:shape>
                <o:OLEObject Type="Embed" ProgID="Equation.3" ShapeID="_x0000_i1032" DrawAspect="Content" ObjectID="_1843185189" r:id="rId21"/>
              </w:object>
            </w:r>
            <w:r w:rsidRPr="007B7146">
              <w:rPr>
                <w:rFonts w:hint="cs"/>
                <w:sz w:val="16"/>
                <w:szCs w:val="16"/>
                <w:rtl/>
              </w:rPr>
              <w:t xml:space="preserve"> اثرگذار نیست</w:t>
            </w:r>
          </w:p>
        </w:tc>
        <w:tc>
          <w:tcPr>
            <w:tcW w:w="3117" w:type="dxa"/>
          </w:tcPr>
          <w:p w14:paraId="61ACF64D" w14:textId="77777777" w:rsidR="00624220" w:rsidRPr="007B7146" w:rsidRDefault="00624220" w:rsidP="0046691B">
            <w:pPr>
              <w:numPr>
                <w:ilvl w:val="1"/>
                <w:numId w:val="0"/>
              </w:numPr>
              <w:bidi/>
              <w:contextualSpacing/>
              <w:jc w:val="center"/>
              <w:rPr>
                <w:sz w:val="16"/>
                <w:szCs w:val="16"/>
                <w:rtl/>
                <w:lang w:bidi="fa-IR"/>
              </w:rPr>
            </w:pPr>
            <w:r w:rsidRPr="007B7146">
              <w:rPr>
                <w:rFonts w:hint="cs"/>
                <w:sz w:val="16"/>
                <w:szCs w:val="16"/>
                <w:rtl/>
                <w:lang w:bidi="fa-IR"/>
              </w:rPr>
              <w:t>35/7</w:t>
            </w:r>
          </w:p>
        </w:tc>
        <w:tc>
          <w:tcPr>
            <w:tcW w:w="3117" w:type="dxa"/>
          </w:tcPr>
          <w:p w14:paraId="4371D465" w14:textId="77777777" w:rsidR="00624220" w:rsidRPr="007B7146" w:rsidRDefault="00624220" w:rsidP="0046691B">
            <w:pPr>
              <w:numPr>
                <w:ilvl w:val="1"/>
                <w:numId w:val="0"/>
              </w:numPr>
              <w:bidi/>
              <w:contextualSpacing/>
              <w:jc w:val="center"/>
              <w:rPr>
                <w:sz w:val="16"/>
                <w:szCs w:val="16"/>
                <w:rtl/>
                <w:lang w:bidi="fa-IR"/>
              </w:rPr>
            </w:pPr>
            <w:r w:rsidRPr="007B7146">
              <w:rPr>
                <w:rFonts w:hint="cs"/>
                <w:sz w:val="16"/>
                <w:szCs w:val="16"/>
                <w:rtl/>
                <w:lang w:bidi="fa-IR"/>
              </w:rPr>
              <w:t>00/0</w:t>
            </w:r>
          </w:p>
        </w:tc>
      </w:tr>
    </w:tbl>
    <w:p w14:paraId="44A2DE12" w14:textId="77777777" w:rsidR="00624220" w:rsidRDefault="00624220" w:rsidP="00624220">
      <w:pPr>
        <w:bidi/>
        <w:spacing w:after="0" w:line="240" w:lineRule="auto"/>
        <w:contextualSpacing/>
        <w:jc w:val="both"/>
        <w:rPr>
          <w:rtl/>
          <w:lang w:bidi="fa-IR"/>
        </w:rPr>
      </w:pPr>
    </w:p>
    <w:p w14:paraId="655D36D4" w14:textId="47C6935C" w:rsidR="00624220" w:rsidRPr="00624220" w:rsidRDefault="00624220" w:rsidP="00624220">
      <w:pPr>
        <w:pStyle w:val="Caption"/>
        <w:bidi/>
        <w:rPr>
          <w:b/>
          <w:bCs/>
          <w:sz w:val="16"/>
          <w:szCs w:val="16"/>
          <w:rtl/>
        </w:rPr>
      </w:pPr>
      <w:bookmarkStart w:id="1" w:name="_Ref229899905"/>
      <w:r w:rsidRPr="00624220">
        <w:rPr>
          <w:b/>
          <w:bCs/>
          <w:sz w:val="16"/>
          <w:szCs w:val="16"/>
          <w:rtl/>
        </w:rPr>
        <w:t xml:space="preserve">جدول </w:t>
      </w:r>
      <w:r w:rsidRPr="00624220">
        <w:rPr>
          <w:b/>
          <w:bCs/>
          <w:sz w:val="16"/>
          <w:szCs w:val="16"/>
          <w:rtl/>
        </w:rPr>
        <w:fldChar w:fldCharType="begin"/>
      </w:r>
      <w:r w:rsidRPr="00624220">
        <w:rPr>
          <w:b/>
          <w:bCs/>
          <w:sz w:val="16"/>
          <w:szCs w:val="16"/>
          <w:rtl/>
        </w:rPr>
        <w:instrText xml:space="preserve"> </w:instrText>
      </w:r>
      <w:r w:rsidRPr="00624220">
        <w:rPr>
          <w:b/>
          <w:bCs/>
          <w:sz w:val="16"/>
          <w:szCs w:val="16"/>
        </w:rPr>
        <w:instrText>SEQ</w:instrText>
      </w:r>
      <w:r w:rsidRPr="00624220">
        <w:rPr>
          <w:b/>
          <w:bCs/>
          <w:sz w:val="16"/>
          <w:szCs w:val="16"/>
          <w:rtl/>
        </w:rPr>
        <w:instrText xml:space="preserve"> جدول \* </w:instrText>
      </w:r>
      <w:r w:rsidRPr="00624220">
        <w:rPr>
          <w:b/>
          <w:bCs/>
          <w:sz w:val="16"/>
          <w:szCs w:val="16"/>
        </w:rPr>
        <w:instrText>ARABIC</w:instrText>
      </w:r>
      <w:r w:rsidRPr="00624220">
        <w:rPr>
          <w:b/>
          <w:bCs/>
          <w:sz w:val="16"/>
          <w:szCs w:val="16"/>
          <w:rtl/>
        </w:rPr>
        <w:instrText xml:space="preserve"> </w:instrText>
      </w:r>
      <w:r w:rsidRPr="00624220">
        <w:rPr>
          <w:b/>
          <w:bCs/>
          <w:sz w:val="16"/>
          <w:szCs w:val="16"/>
          <w:rtl/>
        </w:rPr>
        <w:fldChar w:fldCharType="separate"/>
      </w:r>
      <w:r w:rsidR="004B6F69">
        <w:rPr>
          <w:b/>
          <w:bCs/>
          <w:noProof/>
          <w:sz w:val="16"/>
          <w:szCs w:val="16"/>
          <w:rtl/>
        </w:rPr>
        <w:t>2</w:t>
      </w:r>
      <w:r w:rsidRPr="00624220">
        <w:rPr>
          <w:b/>
          <w:bCs/>
          <w:sz w:val="16"/>
          <w:szCs w:val="16"/>
          <w:rtl/>
        </w:rPr>
        <w:fldChar w:fldCharType="end"/>
      </w:r>
      <w:bookmarkEnd w:id="1"/>
      <w:r w:rsidRPr="00624220">
        <w:rPr>
          <w:rFonts w:hint="cs"/>
          <w:b/>
          <w:bCs/>
          <w:sz w:val="16"/>
          <w:szCs w:val="16"/>
          <w:rtl/>
        </w:rPr>
        <w:t>.</w:t>
      </w:r>
      <w:r w:rsidRPr="00624220">
        <w:rPr>
          <w:rFonts w:hint="cs"/>
          <w:sz w:val="16"/>
          <w:szCs w:val="16"/>
          <w:rtl/>
        </w:rPr>
        <w:t xml:space="preserve"> نتایج آزمون علیت تودا</w:t>
      </w:r>
      <w:r w:rsidRPr="00624220">
        <w:rPr>
          <w:sz w:val="16"/>
          <w:szCs w:val="16"/>
          <w:rtl/>
        </w:rPr>
        <w:t xml:space="preserve"> </w:t>
      </w:r>
      <w:r w:rsidRPr="00624220">
        <w:rPr>
          <w:rFonts w:hint="cs"/>
          <w:sz w:val="16"/>
          <w:szCs w:val="16"/>
          <w:rtl/>
        </w:rPr>
        <w:t>و</w:t>
      </w:r>
      <w:r w:rsidRPr="00624220">
        <w:rPr>
          <w:sz w:val="16"/>
          <w:szCs w:val="16"/>
          <w:rtl/>
        </w:rPr>
        <w:t xml:space="preserve"> </w:t>
      </w:r>
      <w:r w:rsidRPr="00624220">
        <w:rPr>
          <w:rFonts w:hint="cs"/>
          <w:sz w:val="16"/>
          <w:szCs w:val="16"/>
          <w:rtl/>
        </w:rPr>
        <w:t>یاماموتو</w:t>
      </w:r>
      <w:r w:rsidRPr="00624220">
        <w:rPr>
          <w:sz w:val="16"/>
          <w:szCs w:val="16"/>
          <w:rtl/>
        </w:rPr>
        <w:t xml:space="preserve">  </w:t>
      </w:r>
    </w:p>
    <w:p w14:paraId="440D5821" w14:textId="77777777" w:rsidR="00624220" w:rsidRPr="00624220" w:rsidRDefault="00624220" w:rsidP="00624220">
      <w:pPr>
        <w:bidi/>
        <w:spacing w:after="0" w:line="240" w:lineRule="auto"/>
        <w:contextualSpacing/>
        <w:jc w:val="both"/>
        <w:rPr>
          <w:sz w:val="16"/>
          <w:szCs w:val="16"/>
          <w:rtl/>
          <w:lang w:bidi="fa-IR"/>
        </w:rPr>
      </w:pPr>
      <w:r w:rsidRPr="00624220">
        <w:rPr>
          <w:rFonts w:hint="cs"/>
          <w:sz w:val="16"/>
          <w:szCs w:val="16"/>
          <w:rtl/>
          <w:lang w:bidi="fa-IR"/>
        </w:rPr>
        <w:t>مأخذ: یافته</w:t>
      </w:r>
      <w:r w:rsidRPr="00624220">
        <w:rPr>
          <w:rFonts w:hint="cs"/>
          <w:sz w:val="16"/>
          <w:szCs w:val="16"/>
          <w:rtl/>
          <w:lang w:bidi="fa-IR"/>
        </w:rPr>
        <w:softHyphen/>
        <w:t>های پژوهش</w:t>
      </w:r>
    </w:p>
    <w:p w14:paraId="4EFAC028" w14:textId="7F0AC8D3" w:rsidR="00624220" w:rsidRDefault="00624220" w:rsidP="00624220">
      <w:pPr>
        <w:spacing w:after="0" w:line="240" w:lineRule="auto"/>
        <w:contextualSpacing/>
        <w:rPr>
          <w:sz w:val="16"/>
          <w:szCs w:val="16"/>
          <w:lang w:bidi="fa-IR"/>
        </w:rPr>
      </w:pPr>
      <w:r w:rsidRPr="0092221F">
        <w:rPr>
          <w:b/>
          <w:bCs/>
          <w:sz w:val="16"/>
          <w:szCs w:val="16"/>
          <w:lang w:bidi="fa-IR"/>
        </w:rPr>
        <w:t xml:space="preserve">Table </w:t>
      </w:r>
      <w:r w:rsidRPr="0092221F">
        <w:rPr>
          <w:b/>
          <w:bCs/>
          <w:sz w:val="16"/>
          <w:szCs w:val="16"/>
          <w:lang w:bidi="fa-IR"/>
        </w:rPr>
        <w:fldChar w:fldCharType="begin"/>
      </w:r>
      <w:r w:rsidRPr="0092221F">
        <w:rPr>
          <w:b/>
          <w:bCs/>
          <w:sz w:val="16"/>
          <w:szCs w:val="16"/>
          <w:lang w:bidi="fa-IR"/>
        </w:rPr>
        <w:instrText xml:space="preserve"> SEQ Table \* ARABIC </w:instrText>
      </w:r>
      <w:r w:rsidRPr="0092221F">
        <w:rPr>
          <w:b/>
          <w:bCs/>
          <w:sz w:val="16"/>
          <w:szCs w:val="16"/>
          <w:lang w:bidi="fa-IR"/>
        </w:rPr>
        <w:fldChar w:fldCharType="separate"/>
      </w:r>
      <w:r w:rsidR="004B6F69">
        <w:rPr>
          <w:b/>
          <w:bCs/>
          <w:noProof/>
          <w:sz w:val="16"/>
          <w:szCs w:val="16"/>
          <w:lang w:bidi="fa-IR"/>
        </w:rPr>
        <w:t>2</w:t>
      </w:r>
      <w:r w:rsidRPr="0092221F">
        <w:rPr>
          <w:b/>
          <w:bCs/>
          <w:sz w:val="16"/>
          <w:szCs w:val="16"/>
          <w:lang w:bidi="fa-IR"/>
        </w:rPr>
        <w:fldChar w:fldCharType="end"/>
      </w:r>
      <w:r w:rsidRPr="0092221F">
        <w:rPr>
          <w:b/>
          <w:bCs/>
          <w:sz w:val="16"/>
          <w:szCs w:val="16"/>
          <w:lang w:bidi="fa-IR"/>
        </w:rPr>
        <w:t>.</w:t>
      </w:r>
      <w:r w:rsidRPr="000B7AF4">
        <w:rPr>
          <w:sz w:val="16"/>
          <w:szCs w:val="16"/>
          <w:lang w:bidi="fa-IR"/>
        </w:rPr>
        <w:t>Toda and Yamamoto causality test results</w:t>
      </w:r>
    </w:p>
    <w:p w14:paraId="04AA9407" w14:textId="77777777" w:rsidR="00624220" w:rsidRPr="007B7146" w:rsidRDefault="00624220" w:rsidP="00624220">
      <w:pPr>
        <w:spacing w:after="0" w:line="240" w:lineRule="auto"/>
        <w:contextualSpacing/>
        <w:rPr>
          <w:b/>
          <w:bCs/>
          <w:sz w:val="16"/>
          <w:szCs w:val="16"/>
          <w:rtl/>
          <w:lang w:bidi="fa-IR"/>
        </w:rPr>
      </w:pPr>
      <w:r w:rsidRPr="00091BC7">
        <w:rPr>
          <w:sz w:val="16"/>
          <w:szCs w:val="16"/>
          <w:lang w:bidi="fa-IR"/>
        </w:rPr>
        <w:t>Source: Research results</w:t>
      </w:r>
      <w:r w:rsidRPr="007B7146">
        <w:rPr>
          <w:rFonts w:hint="cs"/>
          <w:b/>
          <w:bCs/>
          <w:sz w:val="16"/>
          <w:szCs w:val="16"/>
          <w:rtl/>
          <w:lang w:bidi="fa-IR"/>
        </w:rPr>
        <w:t xml:space="preserve">  </w:t>
      </w:r>
    </w:p>
    <w:tbl>
      <w:tblPr>
        <w:tblStyle w:val="TableGrid"/>
        <w:bidiVisual/>
        <w:tblW w:w="0" w:type="auto"/>
        <w:tblLook w:val="04A0" w:firstRow="1" w:lastRow="0" w:firstColumn="1" w:lastColumn="0" w:noHBand="0" w:noVBand="1"/>
      </w:tblPr>
      <w:tblGrid>
        <w:gridCol w:w="2256"/>
        <w:gridCol w:w="2261"/>
        <w:gridCol w:w="2227"/>
      </w:tblGrid>
      <w:tr w:rsidR="00624220" w:rsidRPr="007B7146" w14:paraId="35D821DB" w14:textId="77777777" w:rsidTr="0046691B">
        <w:tc>
          <w:tcPr>
            <w:tcW w:w="3116" w:type="dxa"/>
          </w:tcPr>
          <w:p w14:paraId="1EFD8DB0" w14:textId="77777777" w:rsidR="00624220" w:rsidRPr="007B7146" w:rsidRDefault="00624220" w:rsidP="0046691B">
            <w:pPr>
              <w:numPr>
                <w:ilvl w:val="1"/>
                <w:numId w:val="0"/>
              </w:numPr>
              <w:bidi/>
              <w:contextualSpacing/>
              <w:jc w:val="center"/>
              <w:rPr>
                <w:b/>
                <w:bCs/>
                <w:sz w:val="16"/>
                <w:szCs w:val="16"/>
                <w:rtl/>
                <w:lang w:bidi="fa-IR"/>
              </w:rPr>
            </w:pPr>
            <w:r w:rsidRPr="007B7146">
              <w:rPr>
                <w:rFonts w:hint="cs"/>
                <w:b/>
                <w:bCs/>
                <w:sz w:val="16"/>
                <w:szCs w:val="16"/>
                <w:rtl/>
                <w:lang w:bidi="fa-IR"/>
              </w:rPr>
              <w:t>فرضیه</w:t>
            </w:r>
            <w:r w:rsidRPr="007B7146">
              <w:rPr>
                <w:rFonts w:hint="cs"/>
                <w:b/>
                <w:bCs/>
                <w:sz w:val="16"/>
                <w:szCs w:val="16"/>
                <w:rtl/>
                <w:lang w:bidi="fa-IR"/>
              </w:rPr>
              <w:softHyphen/>
              <w:t>ی صفر</w:t>
            </w:r>
          </w:p>
        </w:tc>
        <w:tc>
          <w:tcPr>
            <w:tcW w:w="3117" w:type="dxa"/>
          </w:tcPr>
          <w:p w14:paraId="003154CF" w14:textId="77777777" w:rsidR="00624220" w:rsidRPr="007B7146" w:rsidRDefault="00624220" w:rsidP="0046691B">
            <w:pPr>
              <w:numPr>
                <w:ilvl w:val="1"/>
                <w:numId w:val="0"/>
              </w:numPr>
              <w:bidi/>
              <w:contextualSpacing/>
              <w:jc w:val="center"/>
              <w:rPr>
                <w:b/>
                <w:bCs/>
                <w:sz w:val="16"/>
                <w:szCs w:val="16"/>
                <w:rtl/>
                <w:lang w:bidi="fa-IR"/>
              </w:rPr>
            </w:pPr>
            <w:r w:rsidRPr="007B7146">
              <w:rPr>
                <w:rFonts w:hint="cs"/>
                <w:b/>
                <w:bCs/>
                <w:sz w:val="16"/>
                <w:szCs w:val="16"/>
                <w:rtl/>
                <w:lang w:bidi="fa-IR"/>
              </w:rPr>
              <w:t>آماره</w:t>
            </w:r>
            <w:r w:rsidRPr="007B7146">
              <w:rPr>
                <w:rFonts w:hint="cs"/>
                <w:b/>
                <w:bCs/>
                <w:sz w:val="16"/>
                <w:szCs w:val="16"/>
                <w:rtl/>
                <w:lang w:bidi="fa-IR"/>
              </w:rPr>
              <w:softHyphen/>
              <w:t>ی آزمون</w:t>
            </w:r>
            <w:r>
              <w:rPr>
                <w:rFonts w:hint="cs"/>
                <w:b/>
                <w:bCs/>
                <w:sz w:val="16"/>
                <w:szCs w:val="16"/>
                <w:rtl/>
                <w:lang w:bidi="fa-IR"/>
              </w:rPr>
              <w:t xml:space="preserve"> </w:t>
            </w:r>
            <w:r w:rsidRPr="000B7AF4">
              <w:rPr>
                <w:b/>
                <w:bCs/>
                <w:sz w:val="16"/>
                <w:szCs w:val="16"/>
                <w:lang w:bidi="fa-IR"/>
              </w:rPr>
              <w:t>Chi-square</w:t>
            </w:r>
          </w:p>
        </w:tc>
        <w:tc>
          <w:tcPr>
            <w:tcW w:w="3117" w:type="dxa"/>
          </w:tcPr>
          <w:p w14:paraId="7F8F41B1" w14:textId="77777777" w:rsidR="00624220" w:rsidRPr="007B7146" w:rsidRDefault="00624220" w:rsidP="0046691B">
            <w:pPr>
              <w:numPr>
                <w:ilvl w:val="1"/>
                <w:numId w:val="0"/>
              </w:numPr>
              <w:bidi/>
              <w:contextualSpacing/>
              <w:jc w:val="center"/>
              <w:rPr>
                <w:b/>
                <w:bCs/>
                <w:sz w:val="16"/>
                <w:szCs w:val="16"/>
                <w:rtl/>
                <w:lang w:bidi="fa-IR"/>
              </w:rPr>
            </w:pPr>
            <w:r w:rsidRPr="007B7146">
              <w:rPr>
                <w:rFonts w:hint="cs"/>
                <w:b/>
                <w:bCs/>
                <w:sz w:val="16"/>
                <w:szCs w:val="16"/>
                <w:rtl/>
                <w:lang w:bidi="fa-IR"/>
              </w:rPr>
              <w:t>احتمال</w:t>
            </w:r>
          </w:p>
        </w:tc>
      </w:tr>
      <w:tr w:rsidR="00624220" w:rsidRPr="007B7146" w14:paraId="3F682708" w14:textId="77777777" w:rsidTr="0046691B">
        <w:tc>
          <w:tcPr>
            <w:tcW w:w="3116" w:type="dxa"/>
          </w:tcPr>
          <w:p w14:paraId="3F97AED8" w14:textId="77777777" w:rsidR="00624220" w:rsidRPr="007B7146" w:rsidRDefault="00624220" w:rsidP="0046691B">
            <w:pPr>
              <w:numPr>
                <w:ilvl w:val="1"/>
                <w:numId w:val="0"/>
              </w:numPr>
              <w:bidi/>
              <w:contextualSpacing/>
              <w:jc w:val="center"/>
              <w:rPr>
                <w:b/>
                <w:bCs/>
                <w:sz w:val="16"/>
                <w:szCs w:val="16"/>
                <w:rtl/>
                <w:lang w:bidi="fa-IR"/>
              </w:rPr>
            </w:pPr>
            <w:r w:rsidRPr="007B7146">
              <w:rPr>
                <w:rFonts w:hint="cs"/>
                <w:position w:val="-10"/>
                <w:sz w:val="16"/>
                <w:szCs w:val="16"/>
              </w:rPr>
              <w:object w:dxaOrig="300" w:dyaOrig="279" w14:anchorId="111FEDE1">
                <v:shape id="_x0000_i1033" type="#_x0000_t75" style="width:15pt;height:14.25pt" o:ole="">
                  <v:imagedata r:id="rId14" o:title=""/>
                </v:shape>
                <o:OLEObject Type="Embed" ProgID="Equation.3" ShapeID="_x0000_i1033" DrawAspect="Content" ObjectID="_1843185190" r:id="rId22"/>
              </w:object>
            </w:r>
            <w:r w:rsidRPr="007B7146">
              <w:rPr>
                <w:rFonts w:hint="cs"/>
                <w:sz w:val="16"/>
                <w:szCs w:val="16"/>
                <w:rtl/>
              </w:rPr>
              <w:t xml:space="preserve"> بر </w:t>
            </w:r>
            <w:r w:rsidRPr="00AF3B57">
              <w:rPr>
                <w:rFonts w:hint="cs"/>
                <w:position w:val="-10"/>
                <w:sz w:val="16"/>
                <w:szCs w:val="16"/>
              </w:rPr>
              <w:object w:dxaOrig="499" w:dyaOrig="279" w14:anchorId="10F57DA0">
                <v:shape id="_x0000_i1034" type="#_x0000_t75" style="width:25.5pt;height:14.25pt" o:ole="">
                  <v:imagedata r:id="rId16" o:title=""/>
                </v:shape>
                <o:OLEObject Type="Embed" ProgID="Equation.3" ShapeID="_x0000_i1034" DrawAspect="Content" ObjectID="_1843185191" r:id="rId23"/>
              </w:object>
            </w:r>
            <w:r w:rsidRPr="007B7146">
              <w:rPr>
                <w:rFonts w:hint="cs"/>
                <w:sz w:val="16"/>
                <w:szCs w:val="16"/>
                <w:rtl/>
              </w:rPr>
              <w:t xml:space="preserve"> اثرگذار نیست </w:t>
            </w:r>
          </w:p>
        </w:tc>
        <w:tc>
          <w:tcPr>
            <w:tcW w:w="3117" w:type="dxa"/>
          </w:tcPr>
          <w:p w14:paraId="391B579B" w14:textId="77777777" w:rsidR="00624220" w:rsidRPr="007B7146" w:rsidRDefault="00624220" w:rsidP="0046691B">
            <w:pPr>
              <w:numPr>
                <w:ilvl w:val="1"/>
                <w:numId w:val="0"/>
              </w:numPr>
              <w:bidi/>
              <w:contextualSpacing/>
              <w:jc w:val="center"/>
              <w:rPr>
                <w:sz w:val="16"/>
                <w:szCs w:val="16"/>
                <w:rtl/>
                <w:lang w:bidi="fa-IR"/>
              </w:rPr>
            </w:pPr>
            <w:r>
              <w:rPr>
                <w:rFonts w:hint="cs"/>
                <w:sz w:val="16"/>
                <w:szCs w:val="16"/>
                <w:rtl/>
                <w:lang w:bidi="fa-IR"/>
              </w:rPr>
              <w:t>09</w:t>
            </w:r>
            <w:r w:rsidRPr="007B7146">
              <w:rPr>
                <w:rFonts w:hint="cs"/>
                <w:sz w:val="16"/>
                <w:szCs w:val="16"/>
                <w:rtl/>
                <w:lang w:bidi="fa-IR"/>
              </w:rPr>
              <w:t>/</w:t>
            </w:r>
            <w:r>
              <w:rPr>
                <w:rFonts w:hint="cs"/>
                <w:sz w:val="16"/>
                <w:szCs w:val="16"/>
                <w:rtl/>
                <w:lang w:bidi="fa-IR"/>
              </w:rPr>
              <w:t>28</w:t>
            </w:r>
          </w:p>
        </w:tc>
        <w:tc>
          <w:tcPr>
            <w:tcW w:w="3117" w:type="dxa"/>
          </w:tcPr>
          <w:p w14:paraId="68FCA58E" w14:textId="77777777" w:rsidR="00624220" w:rsidRPr="007B7146" w:rsidRDefault="00624220" w:rsidP="0046691B">
            <w:pPr>
              <w:numPr>
                <w:ilvl w:val="1"/>
                <w:numId w:val="0"/>
              </w:numPr>
              <w:bidi/>
              <w:contextualSpacing/>
              <w:jc w:val="center"/>
              <w:rPr>
                <w:sz w:val="16"/>
                <w:szCs w:val="16"/>
                <w:rtl/>
                <w:lang w:bidi="fa-IR"/>
              </w:rPr>
            </w:pPr>
            <w:r w:rsidRPr="007B7146">
              <w:rPr>
                <w:rFonts w:hint="cs"/>
                <w:sz w:val="16"/>
                <w:szCs w:val="16"/>
                <w:rtl/>
                <w:lang w:bidi="fa-IR"/>
              </w:rPr>
              <w:t>00/0</w:t>
            </w:r>
          </w:p>
        </w:tc>
      </w:tr>
      <w:tr w:rsidR="00624220" w:rsidRPr="007B7146" w14:paraId="1E9C8F2A" w14:textId="77777777" w:rsidTr="0046691B">
        <w:tc>
          <w:tcPr>
            <w:tcW w:w="3116" w:type="dxa"/>
          </w:tcPr>
          <w:p w14:paraId="19AE2DB5" w14:textId="77777777" w:rsidR="00624220" w:rsidRPr="007B7146" w:rsidRDefault="00624220" w:rsidP="0046691B">
            <w:pPr>
              <w:numPr>
                <w:ilvl w:val="1"/>
                <w:numId w:val="0"/>
              </w:numPr>
              <w:bidi/>
              <w:contextualSpacing/>
              <w:jc w:val="center"/>
              <w:rPr>
                <w:b/>
                <w:bCs/>
                <w:sz w:val="16"/>
                <w:szCs w:val="16"/>
                <w:rtl/>
                <w:lang w:bidi="fa-IR"/>
              </w:rPr>
            </w:pPr>
            <w:r w:rsidRPr="00AF3B57">
              <w:rPr>
                <w:rFonts w:hint="cs"/>
                <w:position w:val="-10"/>
                <w:sz w:val="16"/>
                <w:szCs w:val="16"/>
              </w:rPr>
              <w:object w:dxaOrig="499" w:dyaOrig="279" w14:anchorId="34E10F09">
                <v:shape id="_x0000_i1035" type="#_x0000_t75" style="width:25.5pt;height:14.25pt" o:ole="">
                  <v:imagedata r:id="rId18" o:title=""/>
                </v:shape>
                <o:OLEObject Type="Embed" ProgID="Equation.3" ShapeID="_x0000_i1035" DrawAspect="Content" ObjectID="_1843185192" r:id="rId24"/>
              </w:object>
            </w:r>
            <w:r w:rsidRPr="007B7146">
              <w:rPr>
                <w:rFonts w:hint="cs"/>
                <w:sz w:val="16"/>
                <w:szCs w:val="16"/>
                <w:rtl/>
              </w:rPr>
              <w:t xml:space="preserve"> بر </w:t>
            </w:r>
            <w:r w:rsidRPr="007B7146">
              <w:rPr>
                <w:rFonts w:hint="cs"/>
                <w:position w:val="-10"/>
                <w:sz w:val="16"/>
                <w:szCs w:val="16"/>
              </w:rPr>
              <w:object w:dxaOrig="300" w:dyaOrig="279" w14:anchorId="390A90AE">
                <v:shape id="_x0000_i1036" type="#_x0000_t75" style="width:15pt;height:14.25pt" o:ole="">
                  <v:imagedata r:id="rId20" o:title=""/>
                </v:shape>
                <o:OLEObject Type="Embed" ProgID="Equation.3" ShapeID="_x0000_i1036" DrawAspect="Content" ObjectID="_1843185193" r:id="rId25"/>
              </w:object>
            </w:r>
            <w:r w:rsidRPr="007B7146">
              <w:rPr>
                <w:rFonts w:hint="cs"/>
                <w:sz w:val="16"/>
                <w:szCs w:val="16"/>
                <w:rtl/>
              </w:rPr>
              <w:t xml:space="preserve"> اثرگذار نیست</w:t>
            </w:r>
          </w:p>
        </w:tc>
        <w:tc>
          <w:tcPr>
            <w:tcW w:w="3117" w:type="dxa"/>
          </w:tcPr>
          <w:p w14:paraId="4A1C3D63" w14:textId="77777777" w:rsidR="00624220" w:rsidRPr="007B7146" w:rsidRDefault="00624220" w:rsidP="0046691B">
            <w:pPr>
              <w:numPr>
                <w:ilvl w:val="1"/>
                <w:numId w:val="0"/>
              </w:numPr>
              <w:bidi/>
              <w:contextualSpacing/>
              <w:jc w:val="center"/>
              <w:rPr>
                <w:sz w:val="16"/>
                <w:szCs w:val="16"/>
                <w:rtl/>
                <w:lang w:bidi="fa-IR"/>
              </w:rPr>
            </w:pPr>
            <w:r>
              <w:rPr>
                <w:rFonts w:hint="cs"/>
                <w:sz w:val="16"/>
                <w:szCs w:val="16"/>
                <w:rtl/>
                <w:lang w:bidi="fa-IR"/>
              </w:rPr>
              <w:t>05</w:t>
            </w:r>
            <w:r w:rsidRPr="007B7146">
              <w:rPr>
                <w:rFonts w:hint="cs"/>
                <w:sz w:val="16"/>
                <w:szCs w:val="16"/>
                <w:rtl/>
                <w:lang w:bidi="fa-IR"/>
              </w:rPr>
              <w:t>/</w:t>
            </w:r>
            <w:r>
              <w:rPr>
                <w:rFonts w:hint="cs"/>
                <w:sz w:val="16"/>
                <w:szCs w:val="16"/>
                <w:rtl/>
                <w:lang w:bidi="fa-IR"/>
              </w:rPr>
              <w:t>356</w:t>
            </w:r>
          </w:p>
        </w:tc>
        <w:tc>
          <w:tcPr>
            <w:tcW w:w="3117" w:type="dxa"/>
          </w:tcPr>
          <w:p w14:paraId="386BE77E" w14:textId="77777777" w:rsidR="00624220" w:rsidRPr="007B7146" w:rsidRDefault="00624220" w:rsidP="0046691B">
            <w:pPr>
              <w:numPr>
                <w:ilvl w:val="1"/>
                <w:numId w:val="0"/>
              </w:numPr>
              <w:bidi/>
              <w:contextualSpacing/>
              <w:jc w:val="center"/>
              <w:rPr>
                <w:sz w:val="16"/>
                <w:szCs w:val="16"/>
                <w:rtl/>
                <w:lang w:bidi="fa-IR"/>
              </w:rPr>
            </w:pPr>
            <w:r w:rsidRPr="007B7146">
              <w:rPr>
                <w:rFonts w:hint="cs"/>
                <w:sz w:val="16"/>
                <w:szCs w:val="16"/>
                <w:rtl/>
                <w:lang w:bidi="fa-IR"/>
              </w:rPr>
              <w:t>00/0</w:t>
            </w:r>
          </w:p>
        </w:tc>
      </w:tr>
    </w:tbl>
    <w:p w14:paraId="772CEF2F" w14:textId="77777777" w:rsidR="00624220" w:rsidRDefault="00624220" w:rsidP="00624220">
      <w:pPr>
        <w:bidi/>
        <w:spacing w:after="0" w:line="240" w:lineRule="auto"/>
        <w:contextualSpacing/>
        <w:jc w:val="both"/>
        <w:rPr>
          <w:rtl/>
          <w:lang w:bidi="fa-IR"/>
        </w:rPr>
      </w:pPr>
    </w:p>
    <w:p w14:paraId="0C2D62C2" w14:textId="4A9733BF" w:rsidR="003729D0" w:rsidRPr="00AF57E8" w:rsidRDefault="003729D0" w:rsidP="00DB1BFC">
      <w:pPr>
        <w:bidi/>
        <w:spacing w:after="0" w:line="240" w:lineRule="auto"/>
        <w:contextualSpacing/>
        <w:jc w:val="both"/>
        <w:rPr>
          <w:i/>
          <w:rtl/>
          <w:lang w:bidi="fa-IR"/>
        </w:rPr>
      </w:pPr>
      <w:r w:rsidRPr="00AF57E8">
        <w:rPr>
          <w:rFonts w:hint="cs"/>
          <w:i/>
          <w:rtl/>
          <w:lang w:bidi="fa-IR"/>
        </w:rPr>
        <w:lastRenderedPageBreak/>
        <w:t xml:space="preserve">با توجه به </w:t>
      </w:r>
      <w:r w:rsidR="00C45B4F" w:rsidRPr="00AF57E8">
        <w:rPr>
          <w:rFonts w:hint="cs"/>
          <w:i/>
          <w:rtl/>
          <w:lang w:bidi="fa-IR"/>
        </w:rPr>
        <w:t xml:space="preserve">نتایج به دست آمده از </w:t>
      </w:r>
      <w:r w:rsidRPr="00AF57E8">
        <w:rPr>
          <w:rFonts w:hint="cs"/>
          <w:i/>
          <w:rtl/>
          <w:lang w:bidi="fa-IR"/>
        </w:rPr>
        <w:t>جد</w:t>
      </w:r>
      <w:r w:rsidR="00DB1BFC" w:rsidRPr="00AF57E8">
        <w:rPr>
          <w:rFonts w:hint="cs"/>
          <w:i/>
          <w:rtl/>
          <w:lang w:bidi="fa-IR"/>
        </w:rPr>
        <w:t>ا</w:t>
      </w:r>
      <w:r w:rsidRPr="00AF57E8">
        <w:rPr>
          <w:rFonts w:hint="cs"/>
          <w:i/>
          <w:rtl/>
          <w:lang w:bidi="fa-IR"/>
        </w:rPr>
        <w:t xml:space="preserve">ول </w:t>
      </w:r>
      <w:r w:rsidR="00C45B4F" w:rsidRPr="00AF57E8">
        <w:rPr>
          <w:rFonts w:hint="cs"/>
          <w:i/>
          <w:rtl/>
          <w:lang w:bidi="fa-IR"/>
        </w:rPr>
        <w:t>بالا،</w:t>
      </w:r>
      <w:r w:rsidRPr="00AF57E8">
        <w:rPr>
          <w:rFonts w:hint="cs"/>
          <w:i/>
          <w:rtl/>
          <w:lang w:bidi="fa-IR"/>
        </w:rPr>
        <w:t xml:space="preserve"> بین متغیرهای مورد بررسی یک رابطه</w:t>
      </w:r>
      <w:r w:rsidRPr="00AF57E8">
        <w:rPr>
          <w:rFonts w:hint="cs"/>
          <w:i/>
          <w:rtl/>
          <w:lang w:bidi="fa-IR"/>
        </w:rPr>
        <w:softHyphen/>
        <w:t>ی دو طرفه با احتمال 99 درصد و بیشتر وجود دارد. از این</w:t>
      </w:r>
      <w:r w:rsidRPr="00AF57E8">
        <w:rPr>
          <w:rFonts w:hint="cs"/>
          <w:i/>
          <w:rtl/>
          <w:lang w:bidi="fa-IR"/>
        </w:rPr>
        <w:softHyphen/>
        <w:t>رو، نوسانات نرخ ارز عاملی در جهت شکاف بین تورم محقق شده و تورم پایه است. انحرافات تورمی نیز باعث ایجاد نوسات نرخ ارز در اقتصاد ایران می</w:t>
      </w:r>
      <w:r w:rsidRPr="00AF57E8">
        <w:rPr>
          <w:rFonts w:hint="cs"/>
          <w:i/>
          <w:rtl/>
          <w:lang w:bidi="fa-IR"/>
        </w:rPr>
        <w:softHyphen/>
        <w:t>شود.</w:t>
      </w:r>
    </w:p>
    <w:p w14:paraId="643E6985" w14:textId="77777777" w:rsidR="00C45B4F" w:rsidRDefault="00C45B4F" w:rsidP="00C45B4F">
      <w:pPr>
        <w:bidi/>
        <w:spacing w:after="0" w:line="240" w:lineRule="auto"/>
        <w:contextualSpacing/>
        <w:jc w:val="both"/>
        <w:rPr>
          <w:i/>
          <w:rtl/>
          <w:lang w:bidi="fa-IR"/>
        </w:rPr>
      </w:pPr>
      <w:r w:rsidRPr="00AF57E8">
        <w:rPr>
          <w:rFonts w:hint="cs"/>
          <w:i/>
          <w:rtl/>
          <w:lang w:bidi="fa-IR"/>
        </w:rPr>
        <w:t xml:space="preserve">همچنین برای ارزیابی نوسانات نرخ ارز بر تورم پایه از الگوی تصادفی ماندل-فلمینگ و روش  </w:t>
      </w:r>
      <w:r w:rsidRPr="00AF57E8">
        <w:rPr>
          <w:rFonts w:eastAsia="Times New Roman"/>
          <w:i/>
        </w:rPr>
        <w:t>ARDL</w:t>
      </w:r>
      <w:r w:rsidRPr="00AF57E8">
        <w:rPr>
          <w:rFonts w:hint="cs"/>
          <w:i/>
          <w:rtl/>
          <w:lang w:bidi="fa-IR"/>
        </w:rPr>
        <w:t xml:space="preserve">  استفاده شده است که نتیایج رابطه</w:t>
      </w:r>
      <w:r w:rsidRPr="00AF57E8">
        <w:rPr>
          <w:i/>
          <w:rtl/>
          <w:lang w:bidi="fa-IR"/>
        </w:rPr>
        <w:softHyphen/>
      </w:r>
      <w:r w:rsidRPr="00AF57E8">
        <w:rPr>
          <w:rFonts w:hint="cs"/>
          <w:i/>
          <w:rtl/>
          <w:lang w:bidi="fa-IR"/>
        </w:rPr>
        <w:t>ی بلندمدت الگوی پیشنهادی در جدول زیر نشان داده شده است.</w:t>
      </w:r>
    </w:p>
    <w:p w14:paraId="4EC7D553" w14:textId="77777777" w:rsidR="00624220" w:rsidRPr="00AF57E8" w:rsidRDefault="00624220" w:rsidP="00624220">
      <w:pPr>
        <w:bidi/>
        <w:spacing w:after="0" w:line="240" w:lineRule="auto"/>
        <w:contextualSpacing/>
        <w:jc w:val="both"/>
        <w:rPr>
          <w:i/>
          <w:rtl/>
          <w:lang w:bidi="fa-IR"/>
        </w:rPr>
      </w:pPr>
    </w:p>
    <w:p w14:paraId="251EA5A0" w14:textId="0CDB5A18" w:rsidR="00624220" w:rsidRPr="00624220" w:rsidRDefault="00624220" w:rsidP="00624220">
      <w:pPr>
        <w:pStyle w:val="Caption"/>
        <w:bidi/>
        <w:rPr>
          <w:b/>
          <w:bCs/>
          <w:sz w:val="16"/>
          <w:szCs w:val="16"/>
          <w:rtl/>
        </w:rPr>
      </w:pPr>
      <w:bookmarkStart w:id="2" w:name="_Ref229900035"/>
      <w:r w:rsidRPr="00624220">
        <w:rPr>
          <w:b/>
          <w:bCs/>
          <w:sz w:val="16"/>
          <w:szCs w:val="16"/>
          <w:rtl/>
        </w:rPr>
        <w:t xml:space="preserve">جدول </w:t>
      </w:r>
      <w:r w:rsidRPr="00624220">
        <w:rPr>
          <w:b/>
          <w:bCs/>
          <w:sz w:val="16"/>
          <w:szCs w:val="16"/>
          <w:rtl/>
        </w:rPr>
        <w:fldChar w:fldCharType="begin"/>
      </w:r>
      <w:r w:rsidRPr="00624220">
        <w:rPr>
          <w:b/>
          <w:bCs/>
          <w:sz w:val="16"/>
          <w:szCs w:val="16"/>
          <w:rtl/>
        </w:rPr>
        <w:instrText xml:space="preserve"> </w:instrText>
      </w:r>
      <w:r w:rsidRPr="00624220">
        <w:rPr>
          <w:b/>
          <w:bCs/>
          <w:sz w:val="16"/>
          <w:szCs w:val="16"/>
        </w:rPr>
        <w:instrText>SEQ</w:instrText>
      </w:r>
      <w:r w:rsidRPr="00624220">
        <w:rPr>
          <w:b/>
          <w:bCs/>
          <w:sz w:val="16"/>
          <w:szCs w:val="16"/>
          <w:rtl/>
        </w:rPr>
        <w:instrText xml:space="preserve"> جدول \* </w:instrText>
      </w:r>
      <w:r w:rsidRPr="00624220">
        <w:rPr>
          <w:b/>
          <w:bCs/>
          <w:sz w:val="16"/>
          <w:szCs w:val="16"/>
        </w:rPr>
        <w:instrText>ARABIC</w:instrText>
      </w:r>
      <w:r w:rsidRPr="00624220">
        <w:rPr>
          <w:b/>
          <w:bCs/>
          <w:sz w:val="16"/>
          <w:szCs w:val="16"/>
          <w:rtl/>
        </w:rPr>
        <w:instrText xml:space="preserve"> </w:instrText>
      </w:r>
      <w:r w:rsidRPr="00624220">
        <w:rPr>
          <w:b/>
          <w:bCs/>
          <w:sz w:val="16"/>
          <w:szCs w:val="16"/>
          <w:rtl/>
        </w:rPr>
        <w:fldChar w:fldCharType="separate"/>
      </w:r>
      <w:r w:rsidR="004B6F69">
        <w:rPr>
          <w:b/>
          <w:bCs/>
          <w:noProof/>
          <w:sz w:val="16"/>
          <w:szCs w:val="16"/>
          <w:rtl/>
        </w:rPr>
        <w:t>3</w:t>
      </w:r>
      <w:r w:rsidRPr="00624220">
        <w:rPr>
          <w:b/>
          <w:bCs/>
          <w:sz w:val="16"/>
          <w:szCs w:val="16"/>
          <w:rtl/>
        </w:rPr>
        <w:fldChar w:fldCharType="end"/>
      </w:r>
      <w:bookmarkEnd w:id="2"/>
      <w:r w:rsidRPr="00624220">
        <w:rPr>
          <w:rFonts w:hint="cs"/>
          <w:sz w:val="16"/>
          <w:szCs w:val="16"/>
          <w:rtl/>
        </w:rPr>
        <w:t>.نتایج برآورد رابطه</w:t>
      </w:r>
      <w:r w:rsidRPr="00624220">
        <w:rPr>
          <w:rFonts w:hint="cs"/>
          <w:sz w:val="16"/>
          <w:szCs w:val="16"/>
          <w:rtl/>
        </w:rPr>
        <w:softHyphen/>
        <w:t>ی بلندمدت معادله</w:t>
      </w:r>
      <w:r w:rsidRPr="00624220">
        <w:rPr>
          <w:rFonts w:hint="cs"/>
          <w:sz w:val="16"/>
          <w:szCs w:val="16"/>
          <w:rtl/>
        </w:rPr>
        <w:softHyphen/>
        <w:t>ی (23)</w:t>
      </w:r>
    </w:p>
    <w:p w14:paraId="23C4B24F" w14:textId="683BCB6E" w:rsidR="00624220" w:rsidRPr="009766A4" w:rsidRDefault="00624220" w:rsidP="00624220">
      <w:pPr>
        <w:bidi/>
        <w:spacing w:after="0" w:line="240" w:lineRule="auto"/>
        <w:contextualSpacing/>
        <w:jc w:val="both"/>
        <w:rPr>
          <w:rFonts w:cs="B Nazanin"/>
          <w:rtl/>
          <w:lang w:bidi="fa-IR"/>
        </w:rPr>
      </w:pPr>
      <w:r>
        <w:rPr>
          <w:rFonts w:hint="cs"/>
          <w:sz w:val="16"/>
          <w:szCs w:val="16"/>
          <w:rtl/>
          <w:lang w:bidi="fa-IR"/>
        </w:rPr>
        <w:t>مأخذ</w:t>
      </w:r>
      <w:r w:rsidRPr="00624220">
        <w:rPr>
          <w:rFonts w:hint="cs"/>
          <w:sz w:val="16"/>
          <w:szCs w:val="16"/>
          <w:rtl/>
          <w:lang w:bidi="fa-IR"/>
        </w:rPr>
        <w:t>: یافته</w:t>
      </w:r>
      <w:r w:rsidRPr="00624220">
        <w:rPr>
          <w:rFonts w:hint="cs"/>
          <w:sz w:val="16"/>
          <w:szCs w:val="16"/>
          <w:rtl/>
          <w:lang w:bidi="fa-IR"/>
        </w:rPr>
        <w:softHyphen/>
        <w:t>های پژوهش</w:t>
      </w:r>
    </w:p>
    <w:p w14:paraId="4BF9499B" w14:textId="6F797E18" w:rsidR="00624220" w:rsidRDefault="00624220" w:rsidP="00624220">
      <w:pPr>
        <w:spacing w:after="0" w:line="240" w:lineRule="auto"/>
        <w:contextualSpacing/>
        <w:rPr>
          <w:sz w:val="16"/>
          <w:szCs w:val="16"/>
          <w:lang w:bidi="fa-IR"/>
        </w:rPr>
      </w:pPr>
      <w:r w:rsidRPr="0092221F">
        <w:rPr>
          <w:b/>
          <w:bCs/>
          <w:sz w:val="16"/>
          <w:szCs w:val="16"/>
          <w:lang w:bidi="fa-IR"/>
        </w:rPr>
        <w:t xml:space="preserve">Table </w:t>
      </w:r>
      <w:r w:rsidRPr="0092221F">
        <w:rPr>
          <w:b/>
          <w:bCs/>
          <w:sz w:val="16"/>
          <w:szCs w:val="16"/>
          <w:lang w:bidi="fa-IR"/>
        </w:rPr>
        <w:fldChar w:fldCharType="begin"/>
      </w:r>
      <w:r w:rsidRPr="0092221F">
        <w:rPr>
          <w:b/>
          <w:bCs/>
          <w:sz w:val="16"/>
          <w:szCs w:val="16"/>
          <w:lang w:bidi="fa-IR"/>
        </w:rPr>
        <w:instrText xml:space="preserve"> SEQ Table \* ARABIC </w:instrText>
      </w:r>
      <w:r w:rsidRPr="0092221F">
        <w:rPr>
          <w:b/>
          <w:bCs/>
          <w:sz w:val="16"/>
          <w:szCs w:val="16"/>
          <w:lang w:bidi="fa-IR"/>
        </w:rPr>
        <w:fldChar w:fldCharType="separate"/>
      </w:r>
      <w:r w:rsidR="004B6F69">
        <w:rPr>
          <w:b/>
          <w:bCs/>
          <w:noProof/>
          <w:sz w:val="16"/>
          <w:szCs w:val="16"/>
          <w:lang w:bidi="fa-IR"/>
        </w:rPr>
        <w:t>3</w:t>
      </w:r>
      <w:r w:rsidRPr="0092221F">
        <w:rPr>
          <w:b/>
          <w:bCs/>
          <w:sz w:val="16"/>
          <w:szCs w:val="16"/>
          <w:lang w:bidi="fa-IR"/>
        </w:rPr>
        <w:fldChar w:fldCharType="end"/>
      </w:r>
      <w:r w:rsidRPr="0092221F">
        <w:rPr>
          <w:b/>
          <w:bCs/>
          <w:sz w:val="16"/>
          <w:szCs w:val="16"/>
          <w:lang w:bidi="fa-IR"/>
        </w:rPr>
        <w:t>.</w:t>
      </w:r>
      <w:r w:rsidRPr="00CD283E">
        <w:rPr>
          <w:sz w:val="16"/>
          <w:szCs w:val="16"/>
          <w:lang w:bidi="fa-IR"/>
        </w:rPr>
        <w:t>The results of estimating the long-run relationship of equation (</w:t>
      </w:r>
      <w:r>
        <w:rPr>
          <w:sz w:val="16"/>
          <w:szCs w:val="16"/>
          <w:lang w:bidi="fa-IR"/>
        </w:rPr>
        <w:t>23</w:t>
      </w:r>
      <w:r w:rsidRPr="00CD283E">
        <w:rPr>
          <w:sz w:val="16"/>
          <w:szCs w:val="16"/>
          <w:lang w:bidi="fa-IR"/>
        </w:rPr>
        <w:t>)</w:t>
      </w:r>
    </w:p>
    <w:p w14:paraId="35898F09" w14:textId="77777777" w:rsidR="00624220" w:rsidRPr="00CD283E" w:rsidRDefault="00624220" w:rsidP="00624220">
      <w:pPr>
        <w:spacing w:after="0" w:line="240" w:lineRule="auto"/>
        <w:contextualSpacing/>
        <w:rPr>
          <w:b/>
          <w:bCs/>
          <w:sz w:val="16"/>
          <w:szCs w:val="16"/>
          <w:rtl/>
          <w:lang w:bidi="fa-IR"/>
        </w:rPr>
      </w:pPr>
      <w:r w:rsidRPr="00091BC7">
        <w:rPr>
          <w:sz w:val="16"/>
          <w:szCs w:val="16"/>
          <w:lang w:bidi="fa-IR"/>
        </w:rPr>
        <w:t>Source: Research results</w:t>
      </w:r>
      <w:r w:rsidRPr="007B7146">
        <w:rPr>
          <w:rFonts w:hint="cs"/>
          <w:b/>
          <w:bCs/>
          <w:sz w:val="16"/>
          <w:szCs w:val="16"/>
          <w:rtl/>
          <w:lang w:bidi="fa-IR"/>
        </w:rPr>
        <w:t xml:space="preserve">  </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8"/>
        <w:gridCol w:w="2339"/>
        <w:gridCol w:w="2417"/>
      </w:tblGrid>
      <w:tr w:rsidR="00624220" w:rsidRPr="007B7146" w14:paraId="7B3CCDA5" w14:textId="77777777" w:rsidTr="0046691B">
        <w:trPr>
          <w:jc w:val="center"/>
        </w:trPr>
        <w:tc>
          <w:tcPr>
            <w:tcW w:w="1474" w:type="pct"/>
            <w:shd w:val="clear" w:color="auto" w:fill="auto"/>
            <w:vAlign w:val="center"/>
          </w:tcPr>
          <w:p w14:paraId="794109EF" w14:textId="77777777" w:rsidR="00624220" w:rsidRPr="007B7146" w:rsidRDefault="00624220" w:rsidP="0046691B">
            <w:pPr>
              <w:bidi/>
              <w:spacing w:after="0" w:line="240" w:lineRule="auto"/>
              <w:contextualSpacing/>
              <w:jc w:val="center"/>
              <w:rPr>
                <w:b/>
                <w:bCs/>
                <w:sz w:val="16"/>
                <w:szCs w:val="16"/>
                <w:rtl/>
                <w:lang w:bidi="fa-IR"/>
              </w:rPr>
            </w:pPr>
            <w:r w:rsidRPr="007B7146">
              <w:rPr>
                <w:rFonts w:hint="cs"/>
                <w:b/>
                <w:bCs/>
                <w:sz w:val="16"/>
                <w:szCs w:val="16"/>
                <w:rtl/>
                <w:lang w:bidi="fa-IR"/>
              </w:rPr>
              <w:t>متغیر</w:t>
            </w:r>
          </w:p>
        </w:tc>
        <w:tc>
          <w:tcPr>
            <w:tcW w:w="1734" w:type="pct"/>
            <w:shd w:val="clear" w:color="auto" w:fill="auto"/>
            <w:vAlign w:val="center"/>
          </w:tcPr>
          <w:p w14:paraId="4F270278" w14:textId="77777777" w:rsidR="00624220" w:rsidRPr="007B7146" w:rsidRDefault="00624220" w:rsidP="0046691B">
            <w:pPr>
              <w:autoSpaceDE w:val="0"/>
              <w:autoSpaceDN w:val="0"/>
              <w:bidi/>
              <w:adjustRightInd w:val="0"/>
              <w:spacing w:after="0" w:line="240" w:lineRule="auto"/>
              <w:contextualSpacing/>
              <w:jc w:val="center"/>
              <w:rPr>
                <w:b/>
                <w:bCs/>
                <w:sz w:val="16"/>
                <w:szCs w:val="16"/>
                <w:rtl/>
                <w:lang w:bidi="fa-IR"/>
              </w:rPr>
            </w:pPr>
            <w:r w:rsidRPr="007B7146">
              <w:rPr>
                <w:rFonts w:hint="cs"/>
                <w:b/>
                <w:bCs/>
                <w:sz w:val="16"/>
                <w:szCs w:val="16"/>
                <w:rtl/>
                <w:lang w:bidi="fa-IR"/>
              </w:rPr>
              <w:t>ضرایب</w:t>
            </w:r>
          </w:p>
        </w:tc>
        <w:tc>
          <w:tcPr>
            <w:tcW w:w="1793" w:type="pct"/>
            <w:shd w:val="clear" w:color="auto" w:fill="auto"/>
            <w:vAlign w:val="center"/>
          </w:tcPr>
          <w:p w14:paraId="26969E1F" w14:textId="77777777" w:rsidR="00624220" w:rsidRPr="007B7146" w:rsidRDefault="00624220" w:rsidP="0046691B">
            <w:pPr>
              <w:autoSpaceDE w:val="0"/>
              <w:autoSpaceDN w:val="0"/>
              <w:bidi/>
              <w:adjustRightInd w:val="0"/>
              <w:spacing w:after="0" w:line="240" w:lineRule="auto"/>
              <w:contextualSpacing/>
              <w:jc w:val="center"/>
              <w:rPr>
                <w:b/>
                <w:bCs/>
                <w:sz w:val="16"/>
                <w:szCs w:val="16"/>
                <w:rtl/>
                <w:lang w:bidi="fa-IR"/>
              </w:rPr>
            </w:pPr>
            <w:r w:rsidRPr="007B7146">
              <w:rPr>
                <w:rFonts w:hint="cs"/>
                <w:b/>
                <w:bCs/>
                <w:sz w:val="16"/>
                <w:szCs w:val="16"/>
                <w:rtl/>
                <w:lang w:bidi="fa-IR"/>
              </w:rPr>
              <w:t>{احتمال} آماره</w:t>
            </w:r>
            <w:r w:rsidRPr="007B7146">
              <w:rPr>
                <w:rFonts w:hint="cs"/>
                <w:b/>
                <w:bCs/>
                <w:sz w:val="16"/>
                <w:szCs w:val="16"/>
                <w:rtl/>
                <w:lang w:bidi="fa-IR"/>
              </w:rPr>
              <w:softHyphen/>
              <w:t>ی آزمون</w:t>
            </w:r>
          </w:p>
        </w:tc>
      </w:tr>
      <w:tr w:rsidR="00624220" w:rsidRPr="007B7146" w14:paraId="3117E652" w14:textId="77777777" w:rsidTr="0046691B">
        <w:trPr>
          <w:jc w:val="center"/>
        </w:trPr>
        <w:tc>
          <w:tcPr>
            <w:tcW w:w="1474" w:type="pct"/>
            <w:shd w:val="clear" w:color="auto" w:fill="auto"/>
            <w:vAlign w:val="center"/>
          </w:tcPr>
          <w:p w14:paraId="66AA3098" w14:textId="77777777" w:rsidR="00624220" w:rsidRPr="007B7146" w:rsidRDefault="00624220" w:rsidP="0046691B">
            <w:pPr>
              <w:numPr>
                <w:ilvl w:val="1"/>
                <w:numId w:val="0"/>
              </w:numPr>
              <w:bidi/>
              <w:spacing w:after="0" w:line="240" w:lineRule="auto"/>
              <w:contextualSpacing/>
              <w:jc w:val="center"/>
              <w:rPr>
                <w:b/>
                <w:bCs/>
                <w:sz w:val="16"/>
                <w:szCs w:val="16"/>
                <w:rtl/>
                <w:lang w:bidi="fa-IR"/>
              </w:rPr>
            </w:pPr>
            <w:r w:rsidRPr="007B7146">
              <w:rPr>
                <w:rFonts w:hint="cs"/>
                <w:position w:val="-10"/>
                <w:sz w:val="16"/>
                <w:szCs w:val="16"/>
              </w:rPr>
              <w:object w:dxaOrig="580" w:dyaOrig="279" w14:anchorId="41E23637">
                <v:shape id="_x0000_i1037" type="#_x0000_t75" style="width:29.25pt;height:13.5pt" o:ole="">
                  <v:imagedata r:id="rId26" o:title=""/>
                </v:shape>
                <o:OLEObject Type="Embed" ProgID="Equation.3" ShapeID="_x0000_i1037" DrawAspect="Content" ObjectID="_1843185194" r:id="rId27"/>
              </w:object>
            </w:r>
          </w:p>
        </w:tc>
        <w:tc>
          <w:tcPr>
            <w:tcW w:w="1734" w:type="pct"/>
            <w:shd w:val="clear" w:color="auto" w:fill="auto"/>
            <w:vAlign w:val="center"/>
          </w:tcPr>
          <w:p w14:paraId="2A172896" w14:textId="77777777" w:rsidR="00624220" w:rsidRPr="007B7146" w:rsidRDefault="00624220" w:rsidP="0046691B">
            <w:pPr>
              <w:autoSpaceDE w:val="0"/>
              <w:autoSpaceDN w:val="0"/>
              <w:bidi/>
              <w:adjustRightInd w:val="0"/>
              <w:spacing w:after="0" w:line="240" w:lineRule="auto"/>
              <w:contextualSpacing/>
              <w:jc w:val="center"/>
              <w:rPr>
                <w:sz w:val="16"/>
                <w:szCs w:val="16"/>
                <w:lang w:bidi="fa-IR"/>
              </w:rPr>
            </w:pPr>
            <w:r w:rsidRPr="007B7146">
              <w:rPr>
                <w:rFonts w:hint="cs"/>
                <w:sz w:val="16"/>
                <w:szCs w:val="16"/>
                <w:rtl/>
                <w:lang w:bidi="fa-IR"/>
              </w:rPr>
              <w:t>56/0</w:t>
            </w:r>
          </w:p>
        </w:tc>
        <w:tc>
          <w:tcPr>
            <w:tcW w:w="1793" w:type="pct"/>
            <w:shd w:val="clear" w:color="auto" w:fill="auto"/>
            <w:vAlign w:val="center"/>
          </w:tcPr>
          <w:p w14:paraId="557CD583" w14:textId="77777777" w:rsidR="00624220" w:rsidRPr="007B7146" w:rsidRDefault="00624220" w:rsidP="0046691B">
            <w:pPr>
              <w:autoSpaceDE w:val="0"/>
              <w:autoSpaceDN w:val="0"/>
              <w:bidi/>
              <w:adjustRightInd w:val="0"/>
              <w:spacing w:after="0" w:line="240" w:lineRule="auto"/>
              <w:contextualSpacing/>
              <w:jc w:val="center"/>
              <w:rPr>
                <w:sz w:val="16"/>
                <w:szCs w:val="16"/>
                <w:lang w:bidi="fa-IR"/>
              </w:rPr>
            </w:pPr>
            <w:r w:rsidRPr="007B7146">
              <w:rPr>
                <w:rFonts w:hint="cs"/>
                <w:sz w:val="16"/>
                <w:szCs w:val="16"/>
                <w:rtl/>
                <w:lang w:bidi="fa-IR"/>
              </w:rPr>
              <w:t>{00/0} 74/4</w:t>
            </w:r>
          </w:p>
        </w:tc>
      </w:tr>
      <w:tr w:rsidR="00624220" w:rsidRPr="007B7146" w14:paraId="4E317328" w14:textId="77777777" w:rsidTr="0046691B">
        <w:trPr>
          <w:jc w:val="center"/>
        </w:trPr>
        <w:tc>
          <w:tcPr>
            <w:tcW w:w="1474" w:type="pct"/>
            <w:shd w:val="clear" w:color="auto" w:fill="auto"/>
            <w:vAlign w:val="center"/>
          </w:tcPr>
          <w:p w14:paraId="7CEBA88F" w14:textId="77777777" w:rsidR="00624220" w:rsidRPr="007B7146" w:rsidRDefault="00624220" w:rsidP="0046691B">
            <w:pPr>
              <w:numPr>
                <w:ilvl w:val="1"/>
                <w:numId w:val="0"/>
              </w:numPr>
              <w:bidi/>
              <w:spacing w:after="0" w:line="240" w:lineRule="auto"/>
              <w:contextualSpacing/>
              <w:jc w:val="center"/>
              <w:rPr>
                <w:b/>
                <w:bCs/>
                <w:sz w:val="16"/>
                <w:szCs w:val="16"/>
                <w:rtl/>
                <w:lang w:bidi="fa-IR"/>
              </w:rPr>
            </w:pPr>
            <w:r w:rsidRPr="007B7146">
              <w:rPr>
                <w:rFonts w:hint="cs"/>
                <w:position w:val="-10"/>
                <w:sz w:val="16"/>
                <w:szCs w:val="16"/>
              </w:rPr>
              <w:object w:dxaOrig="499" w:dyaOrig="279" w14:anchorId="1E46A8DC">
                <v:shape id="_x0000_i1038" type="#_x0000_t75" style="width:25.5pt;height:13.5pt" o:ole="">
                  <v:imagedata r:id="rId28" o:title=""/>
                </v:shape>
                <o:OLEObject Type="Embed" ProgID="Equation.3" ShapeID="_x0000_i1038" DrawAspect="Content" ObjectID="_1843185195" r:id="rId29"/>
              </w:object>
            </w:r>
          </w:p>
        </w:tc>
        <w:tc>
          <w:tcPr>
            <w:tcW w:w="1734" w:type="pct"/>
            <w:shd w:val="clear" w:color="auto" w:fill="auto"/>
            <w:vAlign w:val="center"/>
          </w:tcPr>
          <w:p w14:paraId="77AE6ECE" w14:textId="77777777" w:rsidR="00624220" w:rsidRPr="007B7146" w:rsidRDefault="00624220" w:rsidP="0046691B">
            <w:pPr>
              <w:autoSpaceDE w:val="0"/>
              <w:autoSpaceDN w:val="0"/>
              <w:bidi/>
              <w:adjustRightInd w:val="0"/>
              <w:spacing w:after="0" w:line="240" w:lineRule="auto"/>
              <w:contextualSpacing/>
              <w:jc w:val="center"/>
              <w:rPr>
                <w:sz w:val="16"/>
                <w:szCs w:val="16"/>
                <w:lang w:bidi="fa-IR"/>
              </w:rPr>
            </w:pPr>
            <w:r w:rsidRPr="007B7146">
              <w:rPr>
                <w:rFonts w:hint="cs"/>
                <w:sz w:val="16"/>
                <w:szCs w:val="16"/>
                <w:rtl/>
                <w:lang w:bidi="fa-IR"/>
              </w:rPr>
              <w:t>69/0-</w:t>
            </w:r>
          </w:p>
        </w:tc>
        <w:tc>
          <w:tcPr>
            <w:tcW w:w="1793" w:type="pct"/>
            <w:shd w:val="clear" w:color="auto" w:fill="auto"/>
            <w:vAlign w:val="center"/>
          </w:tcPr>
          <w:p w14:paraId="79DDD496" w14:textId="77777777" w:rsidR="00624220" w:rsidRPr="007B7146" w:rsidRDefault="00624220" w:rsidP="0046691B">
            <w:pPr>
              <w:autoSpaceDE w:val="0"/>
              <w:autoSpaceDN w:val="0"/>
              <w:bidi/>
              <w:adjustRightInd w:val="0"/>
              <w:spacing w:after="0" w:line="240" w:lineRule="auto"/>
              <w:contextualSpacing/>
              <w:jc w:val="center"/>
              <w:rPr>
                <w:sz w:val="16"/>
                <w:szCs w:val="16"/>
                <w:lang w:bidi="fa-IR"/>
              </w:rPr>
            </w:pPr>
            <w:r w:rsidRPr="007B7146">
              <w:rPr>
                <w:rFonts w:hint="cs"/>
                <w:sz w:val="16"/>
                <w:szCs w:val="16"/>
                <w:rtl/>
                <w:lang w:bidi="fa-IR"/>
              </w:rPr>
              <w:t>{00/0} 18/6-</w:t>
            </w:r>
          </w:p>
        </w:tc>
      </w:tr>
      <w:tr w:rsidR="00624220" w:rsidRPr="007B7146" w14:paraId="46811D78" w14:textId="77777777" w:rsidTr="0046691B">
        <w:trPr>
          <w:jc w:val="center"/>
        </w:trPr>
        <w:tc>
          <w:tcPr>
            <w:tcW w:w="1474" w:type="pct"/>
            <w:shd w:val="clear" w:color="auto" w:fill="auto"/>
            <w:vAlign w:val="center"/>
          </w:tcPr>
          <w:p w14:paraId="5A1B9853" w14:textId="77777777" w:rsidR="00624220" w:rsidRPr="007B7146" w:rsidRDefault="00624220" w:rsidP="0046691B">
            <w:pPr>
              <w:numPr>
                <w:ilvl w:val="1"/>
                <w:numId w:val="0"/>
              </w:numPr>
              <w:bidi/>
              <w:spacing w:after="0" w:line="240" w:lineRule="auto"/>
              <w:contextualSpacing/>
              <w:jc w:val="center"/>
              <w:rPr>
                <w:b/>
                <w:bCs/>
                <w:sz w:val="16"/>
                <w:szCs w:val="16"/>
                <w:rtl/>
                <w:lang w:bidi="fa-IR"/>
              </w:rPr>
            </w:pPr>
            <w:r w:rsidRPr="007B7146">
              <w:rPr>
                <w:rFonts w:hint="cs"/>
                <w:position w:val="-10"/>
                <w:sz w:val="16"/>
                <w:szCs w:val="16"/>
              </w:rPr>
              <w:object w:dxaOrig="520" w:dyaOrig="279" w14:anchorId="17C8C156">
                <v:shape id="_x0000_i1039" type="#_x0000_t75" style="width:26.25pt;height:13.5pt" o:ole="">
                  <v:imagedata r:id="rId30" o:title=""/>
                </v:shape>
                <o:OLEObject Type="Embed" ProgID="Equation.3" ShapeID="_x0000_i1039" DrawAspect="Content" ObjectID="_1843185196" r:id="rId31"/>
              </w:object>
            </w:r>
          </w:p>
        </w:tc>
        <w:tc>
          <w:tcPr>
            <w:tcW w:w="1734" w:type="pct"/>
            <w:shd w:val="clear" w:color="auto" w:fill="auto"/>
            <w:vAlign w:val="center"/>
          </w:tcPr>
          <w:p w14:paraId="6FAF9D56" w14:textId="77777777" w:rsidR="00624220" w:rsidRPr="007B7146" w:rsidRDefault="00624220" w:rsidP="0046691B">
            <w:pPr>
              <w:autoSpaceDE w:val="0"/>
              <w:autoSpaceDN w:val="0"/>
              <w:bidi/>
              <w:adjustRightInd w:val="0"/>
              <w:spacing w:after="0" w:line="240" w:lineRule="auto"/>
              <w:contextualSpacing/>
              <w:jc w:val="center"/>
              <w:rPr>
                <w:sz w:val="16"/>
                <w:szCs w:val="16"/>
                <w:lang w:bidi="fa-IR"/>
              </w:rPr>
            </w:pPr>
            <w:r w:rsidRPr="007B7146">
              <w:rPr>
                <w:rFonts w:hint="cs"/>
                <w:sz w:val="16"/>
                <w:szCs w:val="16"/>
                <w:rtl/>
                <w:lang w:bidi="fa-IR"/>
              </w:rPr>
              <w:t>27/0</w:t>
            </w:r>
          </w:p>
        </w:tc>
        <w:tc>
          <w:tcPr>
            <w:tcW w:w="1793" w:type="pct"/>
            <w:shd w:val="clear" w:color="auto" w:fill="auto"/>
            <w:vAlign w:val="center"/>
          </w:tcPr>
          <w:p w14:paraId="3F33EFBE" w14:textId="77777777" w:rsidR="00624220" w:rsidRPr="007B7146" w:rsidRDefault="00624220" w:rsidP="0046691B">
            <w:pPr>
              <w:autoSpaceDE w:val="0"/>
              <w:autoSpaceDN w:val="0"/>
              <w:bidi/>
              <w:adjustRightInd w:val="0"/>
              <w:spacing w:after="0" w:line="240" w:lineRule="auto"/>
              <w:contextualSpacing/>
              <w:jc w:val="center"/>
              <w:rPr>
                <w:sz w:val="16"/>
                <w:szCs w:val="16"/>
                <w:lang w:bidi="fa-IR"/>
              </w:rPr>
            </w:pPr>
            <w:r w:rsidRPr="007B7146">
              <w:rPr>
                <w:rFonts w:hint="cs"/>
                <w:sz w:val="16"/>
                <w:szCs w:val="16"/>
                <w:rtl/>
                <w:lang w:bidi="fa-IR"/>
              </w:rPr>
              <w:t>{00/0} 15/3</w:t>
            </w:r>
          </w:p>
        </w:tc>
      </w:tr>
      <w:tr w:rsidR="00624220" w:rsidRPr="007B7146" w14:paraId="21C1E9CC" w14:textId="77777777" w:rsidTr="0046691B">
        <w:trPr>
          <w:jc w:val="center"/>
        </w:trPr>
        <w:tc>
          <w:tcPr>
            <w:tcW w:w="1474" w:type="pct"/>
            <w:shd w:val="clear" w:color="auto" w:fill="auto"/>
            <w:vAlign w:val="center"/>
          </w:tcPr>
          <w:p w14:paraId="62546F71" w14:textId="77777777" w:rsidR="00624220" w:rsidRPr="007B7146" w:rsidRDefault="00624220" w:rsidP="0046691B">
            <w:pPr>
              <w:numPr>
                <w:ilvl w:val="1"/>
                <w:numId w:val="0"/>
              </w:numPr>
              <w:bidi/>
              <w:spacing w:after="0" w:line="240" w:lineRule="auto"/>
              <w:contextualSpacing/>
              <w:jc w:val="center"/>
              <w:rPr>
                <w:b/>
                <w:bCs/>
                <w:sz w:val="16"/>
                <w:szCs w:val="16"/>
                <w:rtl/>
                <w:lang w:bidi="fa-IR"/>
              </w:rPr>
            </w:pPr>
            <w:r w:rsidRPr="007B7146">
              <w:rPr>
                <w:rFonts w:hint="cs"/>
                <w:position w:val="-10"/>
                <w:sz w:val="16"/>
                <w:szCs w:val="16"/>
              </w:rPr>
              <w:object w:dxaOrig="300" w:dyaOrig="279" w14:anchorId="0BADC9AD">
                <v:shape id="_x0000_i1040" type="#_x0000_t75" style="width:15pt;height:13.5pt" o:ole="">
                  <v:imagedata r:id="rId32" o:title=""/>
                </v:shape>
                <o:OLEObject Type="Embed" ProgID="Equation.3" ShapeID="_x0000_i1040" DrawAspect="Content" ObjectID="_1843185197" r:id="rId33"/>
              </w:object>
            </w:r>
          </w:p>
        </w:tc>
        <w:tc>
          <w:tcPr>
            <w:tcW w:w="1734" w:type="pct"/>
            <w:shd w:val="clear" w:color="auto" w:fill="auto"/>
            <w:vAlign w:val="center"/>
          </w:tcPr>
          <w:p w14:paraId="5C441CA3" w14:textId="77777777" w:rsidR="00624220" w:rsidRPr="007B7146" w:rsidRDefault="00624220" w:rsidP="0046691B">
            <w:pPr>
              <w:autoSpaceDE w:val="0"/>
              <w:autoSpaceDN w:val="0"/>
              <w:bidi/>
              <w:adjustRightInd w:val="0"/>
              <w:spacing w:after="0" w:line="240" w:lineRule="auto"/>
              <w:contextualSpacing/>
              <w:jc w:val="center"/>
              <w:rPr>
                <w:sz w:val="16"/>
                <w:szCs w:val="16"/>
                <w:lang w:bidi="fa-IR"/>
              </w:rPr>
            </w:pPr>
            <w:r w:rsidRPr="007B7146">
              <w:rPr>
                <w:rFonts w:hint="cs"/>
                <w:sz w:val="16"/>
                <w:szCs w:val="16"/>
                <w:rtl/>
                <w:lang w:bidi="fa-IR"/>
              </w:rPr>
              <w:t>27/0</w:t>
            </w:r>
          </w:p>
        </w:tc>
        <w:tc>
          <w:tcPr>
            <w:tcW w:w="1793" w:type="pct"/>
            <w:shd w:val="clear" w:color="auto" w:fill="auto"/>
            <w:vAlign w:val="center"/>
          </w:tcPr>
          <w:p w14:paraId="3C0B8A35" w14:textId="77777777" w:rsidR="00624220" w:rsidRPr="007B7146" w:rsidRDefault="00624220" w:rsidP="0046691B">
            <w:pPr>
              <w:autoSpaceDE w:val="0"/>
              <w:autoSpaceDN w:val="0"/>
              <w:bidi/>
              <w:adjustRightInd w:val="0"/>
              <w:spacing w:after="0" w:line="240" w:lineRule="auto"/>
              <w:contextualSpacing/>
              <w:jc w:val="center"/>
              <w:rPr>
                <w:sz w:val="16"/>
                <w:szCs w:val="16"/>
                <w:lang w:bidi="fa-IR"/>
              </w:rPr>
            </w:pPr>
            <w:r w:rsidRPr="007B7146">
              <w:rPr>
                <w:rFonts w:hint="cs"/>
                <w:sz w:val="16"/>
                <w:szCs w:val="16"/>
                <w:rtl/>
                <w:lang w:bidi="fa-IR"/>
              </w:rPr>
              <w:t>{01/0} 52/2</w:t>
            </w:r>
          </w:p>
        </w:tc>
      </w:tr>
      <w:tr w:rsidR="00624220" w:rsidRPr="007B7146" w14:paraId="0166830F" w14:textId="77777777" w:rsidTr="0046691B">
        <w:trPr>
          <w:jc w:val="center"/>
        </w:trPr>
        <w:tc>
          <w:tcPr>
            <w:tcW w:w="1474" w:type="pct"/>
            <w:shd w:val="clear" w:color="auto" w:fill="auto"/>
            <w:vAlign w:val="center"/>
          </w:tcPr>
          <w:p w14:paraId="27330915" w14:textId="77777777" w:rsidR="00624220" w:rsidRPr="007B7146" w:rsidRDefault="00624220" w:rsidP="0046691B">
            <w:pPr>
              <w:autoSpaceDE w:val="0"/>
              <w:autoSpaceDN w:val="0"/>
              <w:bidi/>
              <w:adjustRightInd w:val="0"/>
              <w:spacing w:after="0" w:line="240" w:lineRule="auto"/>
              <w:contextualSpacing/>
              <w:jc w:val="center"/>
              <w:rPr>
                <w:sz w:val="16"/>
                <w:szCs w:val="16"/>
                <w:rtl/>
                <w:lang w:bidi="fa-IR"/>
              </w:rPr>
            </w:pPr>
            <w:r w:rsidRPr="007B7146">
              <w:rPr>
                <w:rFonts w:hint="cs"/>
                <w:sz w:val="16"/>
                <w:szCs w:val="16"/>
                <w:rtl/>
                <w:lang w:bidi="fa-IR"/>
              </w:rPr>
              <w:t>عرض از مبدأ</w:t>
            </w:r>
          </w:p>
        </w:tc>
        <w:tc>
          <w:tcPr>
            <w:tcW w:w="1734" w:type="pct"/>
            <w:shd w:val="clear" w:color="auto" w:fill="auto"/>
            <w:vAlign w:val="center"/>
          </w:tcPr>
          <w:p w14:paraId="6BF03987" w14:textId="77777777" w:rsidR="00624220" w:rsidRPr="007B7146" w:rsidRDefault="00624220" w:rsidP="0046691B">
            <w:pPr>
              <w:autoSpaceDE w:val="0"/>
              <w:autoSpaceDN w:val="0"/>
              <w:bidi/>
              <w:adjustRightInd w:val="0"/>
              <w:spacing w:after="0" w:line="240" w:lineRule="auto"/>
              <w:contextualSpacing/>
              <w:jc w:val="center"/>
              <w:rPr>
                <w:sz w:val="16"/>
                <w:szCs w:val="16"/>
                <w:lang w:bidi="fa-IR"/>
              </w:rPr>
            </w:pPr>
            <w:r w:rsidRPr="007B7146">
              <w:rPr>
                <w:rFonts w:hint="cs"/>
                <w:sz w:val="16"/>
                <w:szCs w:val="16"/>
                <w:rtl/>
                <w:lang w:bidi="fa-IR"/>
              </w:rPr>
              <w:t>16/13</w:t>
            </w:r>
          </w:p>
        </w:tc>
        <w:tc>
          <w:tcPr>
            <w:tcW w:w="1793" w:type="pct"/>
            <w:shd w:val="clear" w:color="auto" w:fill="auto"/>
            <w:vAlign w:val="center"/>
          </w:tcPr>
          <w:p w14:paraId="79DBD425" w14:textId="77777777" w:rsidR="00624220" w:rsidRPr="007B7146" w:rsidRDefault="00624220" w:rsidP="0046691B">
            <w:pPr>
              <w:autoSpaceDE w:val="0"/>
              <w:autoSpaceDN w:val="0"/>
              <w:bidi/>
              <w:adjustRightInd w:val="0"/>
              <w:spacing w:after="0" w:line="240" w:lineRule="auto"/>
              <w:contextualSpacing/>
              <w:jc w:val="center"/>
              <w:rPr>
                <w:sz w:val="16"/>
                <w:szCs w:val="16"/>
                <w:lang w:bidi="fa-IR"/>
              </w:rPr>
            </w:pPr>
            <w:r w:rsidRPr="007B7146">
              <w:rPr>
                <w:rFonts w:hint="cs"/>
                <w:sz w:val="16"/>
                <w:szCs w:val="16"/>
                <w:rtl/>
                <w:lang w:bidi="fa-IR"/>
              </w:rPr>
              <w:t>{00/0} 89/5</w:t>
            </w:r>
          </w:p>
        </w:tc>
      </w:tr>
    </w:tbl>
    <w:p w14:paraId="04EF0677" w14:textId="77777777" w:rsidR="00624220" w:rsidRDefault="00C26521" w:rsidP="00C26521">
      <w:pPr>
        <w:bidi/>
        <w:spacing w:after="0" w:line="240" w:lineRule="auto"/>
        <w:contextualSpacing/>
        <w:jc w:val="both"/>
        <w:rPr>
          <w:iCs/>
          <w:sz w:val="22"/>
          <w:szCs w:val="22"/>
          <w:rtl/>
          <w:lang w:bidi="fa-IR"/>
        </w:rPr>
      </w:pPr>
      <w:r w:rsidRPr="00C26521">
        <w:rPr>
          <w:rFonts w:hint="cs"/>
          <w:iCs/>
          <w:sz w:val="22"/>
          <w:szCs w:val="22"/>
          <w:rtl/>
          <w:lang w:bidi="fa-IR"/>
        </w:rPr>
        <w:t xml:space="preserve"> </w:t>
      </w:r>
    </w:p>
    <w:p w14:paraId="6E87A46F" w14:textId="634FBC13" w:rsidR="003729D0" w:rsidRDefault="00C26521" w:rsidP="00624220">
      <w:pPr>
        <w:bidi/>
        <w:spacing w:after="0" w:line="240" w:lineRule="auto"/>
        <w:contextualSpacing/>
        <w:jc w:val="both"/>
        <w:rPr>
          <w:i/>
          <w:lang w:bidi="fa-IR"/>
        </w:rPr>
      </w:pPr>
      <w:r w:rsidRPr="00AF57E8">
        <w:rPr>
          <w:rFonts w:hint="cs"/>
          <w:i/>
          <w:rtl/>
          <w:lang w:bidi="fa-IR"/>
        </w:rPr>
        <w:t>با توجه به نتایج جدول بالا، همه</w:t>
      </w:r>
      <w:r w:rsidRPr="00AF57E8">
        <w:rPr>
          <w:rFonts w:hint="cs"/>
          <w:i/>
          <w:rtl/>
          <w:lang w:bidi="fa-IR"/>
        </w:rPr>
        <w:softHyphen/>
        <w:t>ی ضرایب برآورد شده در سطح اطمینان 95 درصد و بیشتر معنادار و علامت آن</w:t>
      </w:r>
      <w:r w:rsidRPr="00AF57E8">
        <w:rPr>
          <w:rFonts w:hint="cs"/>
          <w:i/>
          <w:rtl/>
          <w:lang w:bidi="fa-IR"/>
        </w:rPr>
        <w:softHyphen/>
        <w:t>ها نیز موافق انتظار است. ضریب به دست آمده برای نقدینگی در الگوی مورد بررسی مثبت است. از آن</w:t>
      </w:r>
      <w:r w:rsidRPr="00AF57E8">
        <w:rPr>
          <w:rFonts w:hint="cs"/>
          <w:i/>
          <w:rtl/>
          <w:lang w:bidi="fa-IR"/>
        </w:rPr>
        <w:softHyphen/>
        <w:t>جا که این متغیر یک متغیر تصادفی است، افزایش آن علاوه</w:t>
      </w:r>
      <w:r w:rsidRPr="00AF57E8">
        <w:rPr>
          <w:rFonts w:hint="cs"/>
          <w:i/>
          <w:rtl/>
          <w:lang w:bidi="fa-IR"/>
        </w:rPr>
        <w:softHyphen/>
        <w:t>بر اثر کوتاه</w:t>
      </w:r>
      <w:r w:rsidRPr="00AF57E8">
        <w:rPr>
          <w:rFonts w:hint="cs"/>
          <w:i/>
          <w:rtl/>
          <w:lang w:bidi="fa-IR"/>
        </w:rPr>
        <w:softHyphen/>
        <w:t>مدت بر تورم می</w:t>
      </w:r>
      <w:r w:rsidRPr="00AF57E8">
        <w:rPr>
          <w:rFonts w:hint="cs"/>
          <w:i/>
          <w:rtl/>
          <w:lang w:bidi="fa-IR"/>
        </w:rPr>
        <w:softHyphen/>
        <w:t>تواند تورم در حالت پایدار را افزایش دهد. اثرگذاری نرخ ارز بر تورم پایه نیز مثبت است که دلیل آن واکنش تورم در کوتاه</w:t>
      </w:r>
      <w:r w:rsidRPr="00AF57E8">
        <w:rPr>
          <w:rFonts w:hint="cs"/>
          <w:i/>
          <w:rtl/>
          <w:lang w:bidi="fa-IR"/>
        </w:rPr>
        <w:softHyphen/>
        <w:t>مدت و بلندمدت به نرخ ارز است. بنابراین، کاهش ارزش پول ملی در بلندمدت باعث افزایش تورم پایه می</w:t>
      </w:r>
      <w:r w:rsidRPr="00AF57E8">
        <w:rPr>
          <w:rFonts w:hint="cs"/>
          <w:i/>
          <w:rtl/>
          <w:lang w:bidi="fa-IR"/>
        </w:rPr>
        <w:softHyphen/>
        <w:t>شود. از طرف دیگر، ضریب متغیر تولید ناخالص داخلی بر تورم پایه منفی است. این رابطه</w:t>
      </w:r>
      <w:r w:rsidRPr="00AF57E8">
        <w:rPr>
          <w:rFonts w:hint="cs"/>
          <w:i/>
          <w:rtl/>
          <w:lang w:bidi="fa-IR"/>
        </w:rPr>
        <w:softHyphen/>
        <w:t>ی منفی نشان دهنده</w:t>
      </w:r>
      <w:r w:rsidRPr="00AF57E8">
        <w:rPr>
          <w:rFonts w:hint="cs"/>
          <w:i/>
          <w:rtl/>
          <w:lang w:bidi="fa-IR"/>
        </w:rPr>
        <w:softHyphen/>
        <w:t>ی آن است که بهبود رشد اقتصادی عاملی در جهت کاهش تورم پایه است؛ زیرا افزایش عرضه</w:t>
      </w:r>
      <w:r w:rsidRPr="00AF57E8">
        <w:rPr>
          <w:rFonts w:hint="cs"/>
          <w:i/>
          <w:rtl/>
          <w:lang w:bidi="fa-IR"/>
        </w:rPr>
        <w:softHyphen/>
        <w:t>ی کالاها و خدمات در بلندمدت، کاهش تورم را به دنبال دارد.بر اساس نتایج به دست آمده از ضریب نوسانات نرخ ارز در الگوی مورد بررسی نیز مثبت و معنادار است. بنابراین، اثرگذاری نوسانات نرخ ارز بر تورم پایه تأیید می</w:t>
      </w:r>
      <w:r w:rsidRPr="00AF57E8">
        <w:rPr>
          <w:rFonts w:hint="cs"/>
          <w:i/>
          <w:rtl/>
          <w:lang w:bidi="fa-IR"/>
        </w:rPr>
        <w:softHyphen/>
        <w:t>شود که نشان دهنده</w:t>
      </w:r>
      <w:r w:rsidRPr="00AF57E8">
        <w:rPr>
          <w:rFonts w:hint="cs"/>
          <w:i/>
          <w:rtl/>
          <w:lang w:bidi="fa-IR"/>
        </w:rPr>
        <w:softHyphen/>
        <w:t>ی آن است که فاصله گرفتن نرخ ارز از مقدار پایدار آن باعث ایجاد تغییر در تورم پایه می</w:t>
      </w:r>
      <w:r w:rsidRPr="00AF57E8">
        <w:rPr>
          <w:rFonts w:hint="cs"/>
          <w:i/>
          <w:rtl/>
          <w:lang w:bidi="fa-IR"/>
        </w:rPr>
        <w:softHyphen/>
        <w:t>شود. در این راستا، افزایش نرخ ارز (کاهش ارزش پول ملی) از مقدار پایدار آن، علاوه</w:t>
      </w:r>
      <w:r w:rsidRPr="00AF57E8">
        <w:rPr>
          <w:rFonts w:hint="cs"/>
          <w:i/>
          <w:rtl/>
          <w:lang w:bidi="fa-IR"/>
        </w:rPr>
        <w:softHyphen/>
        <w:t>بر افزایش تورم در کوتاه</w:t>
      </w:r>
      <w:r w:rsidRPr="00AF57E8">
        <w:rPr>
          <w:rFonts w:hint="cs"/>
          <w:i/>
          <w:rtl/>
          <w:lang w:bidi="fa-IR"/>
        </w:rPr>
        <w:softHyphen/>
        <w:t>مدت باعث افزایش تورم در بلندمدت می</w:t>
      </w:r>
      <w:r w:rsidRPr="00AF57E8">
        <w:rPr>
          <w:rFonts w:hint="cs"/>
          <w:i/>
          <w:rtl/>
          <w:lang w:bidi="fa-IR"/>
        </w:rPr>
        <w:softHyphen/>
        <w:t>شود.</w:t>
      </w:r>
      <w:r w:rsidR="00C45B4F" w:rsidRPr="00AF57E8">
        <w:rPr>
          <w:rFonts w:hint="cs"/>
          <w:i/>
          <w:rtl/>
          <w:lang w:bidi="fa-IR"/>
        </w:rPr>
        <w:t xml:space="preserve"> </w:t>
      </w:r>
    </w:p>
    <w:p w14:paraId="75ABFE44" w14:textId="77777777" w:rsidR="00AF57E8" w:rsidRPr="00AF57E8" w:rsidRDefault="00AF57E8" w:rsidP="00AF57E8">
      <w:pPr>
        <w:bidi/>
        <w:spacing w:after="0" w:line="240" w:lineRule="auto"/>
        <w:contextualSpacing/>
        <w:jc w:val="both"/>
        <w:rPr>
          <w:i/>
          <w:lang w:bidi="fa-IR"/>
        </w:rPr>
      </w:pPr>
    </w:p>
    <w:p w14:paraId="5E44FC3F" w14:textId="77777777" w:rsidR="00855FAB" w:rsidRPr="00AF57E8" w:rsidRDefault="00855FAB" w:rsidP="00855FAB">
      <w:pPr>
        <w:bidi/>
        <w:spacing w:after="0" w:line="240" w:lineRule="auto"/>
        <w:jc w:val="both"/>
        <w:rPr>
          <w:rFonts w:ascii="Times New Roman" w:eastAsia="Times New Roman" w:hAnsi="Times New Roman"/>
          <w:b/>
          <w:bCs/>
          <w:i/>
        </w:rPr>
      </w:pPr>
      <w:r w:rsidRPr="00AF57E8">
        <w:rPr>
          <w:rFonts w:ascii="Times New Roman" w:eastAsia="Times New Roman" w:hAnsi="Times New Roman" w:hint="eastAsia"/>
          <w:b/>
          <w:bCs/>
          <w:i/>
          <w:rtl/>
        </w:rPr>
        <w:lastRenderedPageBreak/>
        <w:t>نت</w:t>
      </w:r>
      <w:r w:rsidRPr="00AF57E8">
        <w:rPr>
          <w:rFonts w:ascii="Times New Roman" w:eastAsia="Times New Roman" w:hAnsi="Times New Roman" w:hint="cs"/>
          <w:b/>
          <w:bCs/>
          <w:i/>
          <w:rtl/>
        </w:rPr>
        <w:t>ی</w:t>
      </w:r>
      <w:r w:rsidRPr="00AF57E8">
        <w:rPr>
          <w:rFonts w:ascii="Times New Roman" w:eastAsia="Times New Roman" w:hAnsi="Times New Roman" w:hint="eastAsia"/>
          <w:b/>
          <w:bCs/>
          <w:i/>
          <w:rtl/>
        </w:rPr>
        <w:t>جه</w:t>
      </w:r>
      <w:r w:rsidRPr="00AF57E8">
        <w:rPr>
          <w:rFonts w:ascii="Times New Roman" w:eastAsia="Times New Roman" w:hAnsi="Times New Roman" w:hint="cs"/>
          <w:b/>
          <w:bCs/>
          <w:i/>
          <w:rtl/>
        </w:rPr>
        <w:t>:</w:t>
      </w:r>
    </w:p>
    <w:p w14:paraId="39FD1204" w14:textId="357EF415" w:rsidR="00855FAB" w:rsidRPr="00AF57E8" w:rsidRDefault="00A5339F" w:rsidP="00A5339F">
      <w:pPr>
        <w:bidi/>
        <w:spacing w:after="0" w:line="240" w:lineRule="auto"/>
        <w:jc w:val="both"/>
        <w:rPr>
          <w:rFonts w:ascii="Times New Roman" w:eastAsia="Times New Roman" w:hAnsi="Times New Roman"/>
          <w:i/>
        </w:rPr>
      </w:pPr>
      <w:r w:rsidRPr="00AF57E8">
        <w:rPr>
          <w:rFonts w:hint="cs"/>
          <w:i/>
          <w:rtl/>
          <w:lang w:bidi="fa-IR"/>
        </w:rPr>
        <w:t>بر اساس نتایج این مطالعه، اختلاف چشمگیری در بیشتر زمان</w:t>
      </w:r>
      <w:r w:rsidRPr="00AF57E8">
        <w:rPr>
          <w:rFonts w:hint="cs"/>
          <w:i/>
          <w:rtl/>
          <w:lang w:bidi="fa-IR"/>
        </w:rPr>
        <w:softHyphen/>
        <w:t>های مورد بررسی بین متغیرهای نرخ تورم پایه و تورم محقق شده وجود دارد که این موضوع باعث ایجاد انحرافات زیاد تورمی از تورم پایه شده است. همچنین رابطه</w:t>
      </w:r>
      <w:r w:rsidRPr="00AF57E8">
        <w:rPr>
          <w:rFonts w:hint="cs"/>
          <w:i/>
          <w:rtl/>
          <w:lang w:bidi="fa-IR"/>
        </w:rPr>
        <w:softHyphen/>
        <w:t>ای متقابل و معنادار بین متغیرهای نوسانات نرخ ارز و انحرافات تورمی وجود دارد که اثرگذاری این متغیرها بر روی یکدیگر را تأیید می</w:t>
      </w:r>
      <w:r w:rsidRPr="00AF57E8">
        <w:rPr>
          <w:rFonts w:hint="cs"/>
          <w:i/>
          <w:rtl/>
          <w:lang w:bidi="fa-IR"/>
        </w:rPr>
        <w:softHyphen/>
        <w:t>کند. نتایج به دست آمده از برآورد الگوی تورم پایه نشان می</w:t>
      </w:r>
      <w:r w:rsidRPr="00AF57E8">
        <w:rPr>
          <w:rFonts w:hint="cs"/>
          <w:i/>
          <w:rtl/>
          <w:lang w:bidi="fa-IR"/>
        </w:rPr>
        <w:softHyphen/>
        <w:t>دهد که اثرات متغیرهای نقدینگی و نرخ ارز بر تورم پایه مثبت و معنادار است. در مقابل، ضریب تولید ناخالص داخلی در الگوی مورد بررسی منفی و معنادار بود که کاهش تورم پایه را با افزایش تولید تأیید می</w:t>
      </w:r>
      <w:r w:rsidRPr="00AF57E8">
        <w:rPr>
          <w:rFonts w:hint="cs"/>
          <w:i/>
          <w:rtl/>
          <w:lang w:bidi="fa-IR"/>
        </w:rPr>
        <w:softHyphen/>
        <w:t>کند. نتایج به دست آمده از ضریب نوسانات نرخ ارز در این الگو نیز اثرگذاری مثبت این متغیر بر تورم پایه را نشان می</w:t>
      </w:r>
      <w:r w:rsidRPr="00AF57E8">
        <w:rPr>
          <w:rFonts w:hint="cs"/>
          <w:i/>
          <w:rtl/>
          <w:lang w:bidi="fa-IR"/>
        </w:rPr>
        <w:softHyphen/>
        <w:t>دهد. با توجه به ضریب این متغیر در این الگو و الگویی که در آن اثرات متقابل نوسانات نرخ ارز و انحرافات تورمی تأیید شد، افزایش نوسانات نرخ ارز دارای اثرگذاری کوتاه</w:t>
      </w:r>
      <w:r w:rsidRPr="00AF57E8">
        <w:rPr>
          <w:rFonts w:hint="cs"/>
          <w:i/>
          <w:rtl/>
          <w:lang w:bidi="fa-IR"/>
        </w:rPr>
        <w:softHyphen/>
        <w:t>مدت و بلندمدت بر نرخ تورم است.</w:t>
      </w:r>
    </w:p>
    <w:p w14:paraId="187C76A5" w14:textId="77777777" w:rsidR="00AF57E8" w:rsidRPr="00E043AA" w:rsidRDefault="00AF57E8" w:rsidP="00AF57E8">
      <w:pPr>
        <w:spacing w:before="240" w:after="0" w:line="240" w:lineRule="auto"/>
        <w:ind w:left="431" w:hanging="431"/>
        <w:jc w:val="both"/>
        <w:rPr>
          <w:b/>
          <w:bCs/>
          <w:sz w:val="24"/>
          <w:szCs w:val="24"/>
        </w:rPr>
      </w:pPr>
      <w:r w:rsidRPr="00E043AA">
        <w:rPr>
          <w:b/>
          <w:bCs/>
          <w:sz w:val="24"/>
          <w:szCs w:val="24"/>
        </w:rPr>
        <w:t>Reference</w:t>
      </w:r>
    </w:p>
    <w:p w14:paraId="0F219DAF" w14:textId="77777777" w:rsidR="004E5C95" w:rsidRPr="009E331E" w:rsidRDefault="004E5C95" w:rsidP="004E5C9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rPr>
        <w:t xml:space="preserve">Aboulhassani, A.,  Shaygani, B., &amp; Zandian, Z. (2020). The effect of interest rate and exchange rate on inflation targeting with heterogeneous inflation expectations approach. </w:t>
      </w:r>
      <w:r w:rsidRPr="009E331E">
        <w:rPr>
          <w:rFonts w:asciiTheme="majorBidi" w:hAnsiTheme="majorBidi" w:cstheme="majorBidi"/>
          <w:i/>
          <w:iCs/>
          <w:szCs w:val="22"/>
        </w:rPr>
        <w:t>Journal of Econometric Modelling</w:t>
      </w:r>
      <w:r w:rsidRPr="009E331E">
        <w:rPr>
          <w:rFonts w:asciiTheme="majorBidi" w:hAnsiTheme="majorBidi" w:cstheme="majorBidi"/>
          <w:szCs w:val="22"/>
        </w:rPr>
        <w:t>, 5(1), 87-110. doi: 10.22075/jem.2020.18166.1338 [In Persian]</w:t>
      </w:r>
    </w:p>
    <w:p w14:paraId="17AAF647" w14:textId="77777777" w:rsidR="004E5C95" w:rsidRPr="009E331E" w:rsidRDefault="004E5C95" w:rsidP="004E5C9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rPr>
        <w:t>Abdi Seyyedkolaee, M., Tehranchian, A. M., Jafari Samimi, A., &amp; Favero, G. (2022). Non-linear Response of Inflation: A Real Effective Exchange Rate in Iran. </w:t>
      </w:r>
      <w:r w:rsidRPr="009E331E">
        <w:rPr>
          <w:rFonts w:asciiTheme="majorBidi" w:hAnsiTheme="majorBidi" w:cstheme="majorBidi"/>
          <w:i/>
          <w:iCs/>
          <w:szCs w:val="22"/>
        </w:rPr>
        <w:t>Quarterly Journal of Quantitative Economics</w:t>
      </w:r>
      <w:r w:rsidRPr="009E331E">
        <w:rPr>
          <w:rFonts w:asciiTheme="majorBidi" w:hAnsiTheme="majorBidi" w:cstheme="majorBidi"/>
          <w:szCs w:val="22"/>
        </w:rPr>
        <w:t>, </w:t>
      </w:r>
      <w:r w:rsidRPr="009E331E">
        <w:rPr>
          <w:rFonts w:asciiTheme="majorBidi" w:hAnsiTheme="majorBidi" w:cstheme="majorBidi"/>
          <w:i/>
          <w:iCs/>
          <w:szCs w:val="22"/>
        </w:rPr>
        <w:t>19</w:t>
      </w:r>
      <w:r w:rsidRPr="009E331E">
        <w:rPr>
          <w:rFonts w:asciiTheme="majorBidi" w:hAnsiTheme="majorBidi" w:cstheme="majorBidi"/>
          <w:szCs w:val="22"/>
        </w:rPr>
        <w:t>(1), 53-71. doi: 10.22055/jqe.2021.33724.2251</w:t>
      </w:r>
      <w:r>
        <w:rPr>
          <w:rFonts w:asciiTheme="majorBidi" w:hAnsiTheme="majorBidi" w:cstheme="majorBidi"/>
          <w:szCs w:val="22"/>
        </w:rPr>
        <w:t xml:space="preserve"> </w:t>
      </w:r>
      <w:r w:rsidRPr="009E331E">
        <w:rPr>
          <w:rFonts w:asciiTheme="majorBidi" w:hAnsiTheme="majorBidi" w:cstheme="majorBidi"/>
          <w:szCs w:val="22"/>
        </w:rPr>
        <w:t>[In Persian]</w:t>
      </w:r>
    </w:p>
    <w:p w14:paraId="14B6C202" w14:textId="77777777" w:rsidR="004E5C95" w:rsidRPr="009E331E" w:rsidRDefault="004E5C95" w:rsidP="004E5C9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rPr>
        <w:t xml:space="preserve">Agenor, P. R., &amp; Montiel, P. J. (1996). </w:t>
      </w:r>
      <w:r w:rsidRPr="009E331E">
        <w:rPr>
          <w:rFonts w:asciiTheme="majorBidi" w:hAnsiTheme="majorBidi" w:cstheme="majorBidi"/>
          <w:i/>
          <w:iCs/>
          <w:szCs w:val="22"/>
        </w:rPr>
        <w:t>Development macroeconomics</w:t>
      </w:r>
      <w:r w:rsidRPr="009E331E">
        <w:rPr>
          <w:rFonts w:asciiTheme="majorBidi" w:hAnsiTheme="majorBidi" w:cstheme="majorBidi"/>
          <w:szCs w:val="22"/>
        </w:rPr>
        <w:t>. 3rd Edition: Princeton University Press.</w:t>
      </w:r>
    </w:p>
    <w:p w14:paraId="423D93C1" w14:textId="77777777" w:rsidR="004E5C95" w:rsidRPr="009E331E" w:rsidRDefault="004E5C95" w:rsidP="004E5C95">
      <w:pPr>
        <w:spacing w:after="0" w:line="240" w:lineRule="auto"/>
        <w:ind w:left="567" w:hanging="567"/>
        <w:contextualSpacing/>
        <w:jc w:val="both"/>
        <w:rPr>
          <w:rFonts w:asciiTheme="majorBidi" w:hAnsiTheme="majorBidi" w:cstheme="majorBidi"/>
          <w:noProof/>
          <w:sz w:val="22"/>
          <w:szCs w:val="22"/>
        </w:rPr>
      </w:pPr>
      <w:r w:rsidRPr="009E331E">
        <w:rPr>
          <w:rFonts w:asciiTheme="majorBidi" w:hAnsiTheme="majorBidi" w:cstheme="majorBidi"/>
          <w:noProof/>
          <w:sz w:val="22"/>
          <w:szCs w:val="22"/>
        </w:rPr>
        <w:t xml:space="preserve">Andres, J., </w:t>
      </w:r>
      <w:r w:rsidRPr="009E331E">
        <w:rPr>
          <w:rFonts w:asciiTheme="majorBidi" w:hAnsiTheme="majorBidi" w:cstheme="majorBidi"/>
          <w:noProof/>
          <w:sz w:val="22"/>
          <w:szCs w:val="22"/>
          <w:rtl/>
        </w:rPr>
        <w:t>&amp;</w:t>
      </w:r>
      <w:r w:rsidRPr="009E331E">
        <w:rPr>
          <w:rFonts w:asciiTheme="majorBidi" w:hAnsiTheme="majorBidi" w:cstheme="majorBidi"/>
          <w:noProof/>
          <w:sz w:val="22"/>
          <w:szCs w:val="22"/>
        </w:rPr>
        <w:t xml:space="preserve"> Hernando, I. </w:t>
      </w:r>
      <w:r w:rsidRPr="009E331E">
        <w:rPr>
          <w:rFonts w:asciiTheme="majorBidi" w:hAnsiTheme="majorBidi" w:cstheme="majorBidi"/>
          <w:noProof/>
          <w:sz w:val="22"/>
          <w:szCs w:val="22"/>
          <w:rtl/>
        </w:rPr>
        <w:t>)</w:t>
      </w:r>
      <w:r w:rsidRPr="009E331E">
        <w:rPr>
          <w:rFonts w:asciiTheme="majorBidi" w:hAnsiTheme="majorBidi" w:cstheme="majorBidi"/>
          <w:noProof/>
          <w:sz w:val="22"/>
          <w:szCs w:val="22"/>
        </w:rPr>
        <w:t>1997</w:t>
      </w:r>
      <w:r w:rsidRPr="009E331E">
        <w:rPr>
          <w:rFonts w:asciiTheme="majorBidi" w:hAnsiTheme="majorBidi" w:cstheme="majorBidi"/>
          <w:noProof/>
          <w:sz w:val="22"/>
          <w:szCs w:val="22"/>
          <w:rtl/>
        </w:rPr>
        <w:t>(</w:t>
      </w:r>
      <w:r w:rsidRPr="009E331E">
        <w:rPr>
          <w:rFonts w:asciiTheme="majorBidi" w:hAnsiTheme="majorBidi" w:cstheme="majorBidi"/>
          <w:noProof/>
          <w:sz w:val="22"/>
          <w:szCs w:val="22"/>
        </w:rPr>
        <w:t>. Inflation and economic growth: Some evidence for the OECD countries.</w:t>
      </w:r>
      <w:r w:rsidRPr="009E331E">
        <w:rPr>
          <w:rFonts w:asciiTheme="majorBidi" w:hAnsiTheme="majorBidi" w:cstheme="majorBidi"/>
          <w:noProof/>
          <w:sz w:val="22"/>
          <w:szCs w:val="22"/>
          <w:rtl/>
        </w:rPr>
        <w:t xml:space="preserve"> </w:t>
      </w:r>
      <w:r w:rsidRPr="009E331E">
        <w:rPr>
          <w:rFonts w:asciiTheme="majorBidi" w:hAnsiTheme="majorBidi" w:cstheme="majorBidi"/>
          <w:i/>
          <w:iCs/>
          <w:noProof/>
          <w:sz w:val="22"/>
          <w:szCs w:val="22"/>
        </w:rPr>
        <w:t>In Monetary Policy and the Inflation Process-BIS Conference Papers</w:t>
      </w:r>
      <w:r w:rsidRPr="009E331E">
        <w:rPr>
          <w:rFonts w:asciiTheme="majorBidi" w:hAnsiTheme="majorBidi" w:cstheme="majorBidi"/>
          <w:noProof/>
          <w:sz w:val="22"/>
          <w:szCs w:val="22"/>
        </w:rPr>
        <w:t>, 4, 364-383. Bank for</w:t>
      </w:r>
      <w:r w:rsidRPr="009E331E">
        <w:rPr>
          <w:rFonts w:asciiTheme="majorBidi" w:hAnsiTheme="majorBidi" w:cstheme="majorBidi"/>
          <w:noProof/>
          <w:sz w:val="22"/>
          <w:szCs w:val="22"/>
          <w:rtl/>
        </w:rPr>
        <w:t xml:space="preserve"> </w:t>
      </w:r>
      <w:r w:rsidRPr="009E331E">
        <w:rPr>
          <w:rFonts w:asciiTheme="majorBidi" w:hAnsiTheme="majorBidi" w:cstheme="majorBidi"/>
          <w:noProof/>
          <w:sz w:val="22"/>
          <w:szCs w:val="22"/>
        </w:rPr>
        <w:t>International Settlements, Basel, Switzerland.</w:t>
      </w:r>
    </w:p>
    <w:p w14:paraId="4F5A2276" w14:textId="77777777" w:rsidR="004E5C95" w:rsidRPr="009E331E" w:rsidRDefault="004E5C95" w:rsidP="004E5C9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rPr>
        <w:t xml:space="preserve">Bahmani-Oskooee, M., &amp; Nasir, A. (2015). Purchasing power parity and the law of one price: Evidence from commodity prices in Asian countries. </w:t>
      </w:r>
      <w:r w:rsidRPr="009E331E">
        <w:rPr>
          <w:rFonts w:asciiTheme="majorBidi" w:hAnsiTheme="majorBidi" w:cstheme="majorBidi"/>
          <w:i/>
          <w:iCs/>
          <w:szCs w:val="22"/>
        </w:rPr>
        <w:t>Global Economy Journal</w:t>
      </w:r>
      <w:r w:rsidRPr="009E331E">
        <w:rPr>
          <w:rFonts w:asciiTheme="majorBidi" w:hAnsiTheme="majorBidi" w:cstheme="majorBidi"/>
          <w:szCs w:val="22"/>
        </w:rPr>
        <w:t>, 15(2), 231-240.</w:t>
      </w:r>
    </w:p>
    <w:p w14:paraId="4FE8F06B" w14:textId="77777777" w:rsidR="004E5C95" w:rsidRPr="009E331E" w:rsidRDefault="004E5C95" w:rsidP="004E5C9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rPr>
        <w:t xml:space="preserve">Banerjee, A. J., Dolado, J., &amp; Mester, R. (1992). On some simple tests for cointegration: The cost of simplicity. </w:t>
      </w:r>
      <w:r w:rsidRPr="009E331E">
        <w:rPr>
          <w:rFonts w:asciiTheme="majorBidi" w:hAnsiTheme="majorBidi" w:cstheme="majorBidi"/>
          <w:i/>
          <w:iCs/>
          <w:szCs w:val="22"/>
        </w:rPr>
        <w:t>Bank of Spain</w:t>
      </w:r>
      <w:r w:rsidRPr="009E331E">
        <w:rPr>
          <w:rFonts w:asciiTheme="majorBidi" w:hAnsiTheme="majorBidi" w:cstheme="majorBidi"/>
          <w:szCs w:val="22"/>
        </w:rPr>
        <w:t>, Working Paper, 9302.</w:t>
      </w:r>
    </w:p>
    <w:p w14:paraId="365C13C3" w14:textId="77777777" w:rsidR="004E5C95" w:rsidRPr="009E331E" w:rsidRDefault="004E5C95" w:rsidP="004E5C9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rPr>
        <w:t xml:space="preserve">Barro, R. J. (1997). </w:t>
      </w:r>
      <w:r w:rsidRPr="009E331E">
        <w:rPr>
          <w:rFonts w:asciiTheme="majorBidi" w:hAnsiTheme="majorBidi" w:cstheme="majorBidi"/>
          <w:i/>
          <w:szCs w:val="22"/>
        </w:rPr>
        <w:t>Macroeconomics</w:t>
      </w:r>
      <w:r w:rsidRPr="009E331E">
        <w:rPr>
          <w:rFonts w:asciiTheme="majorBidi" w:hAnsiTheme="majorBidi" w:cstheme="majorBidi"/>
          <w:iCs/>
          <w:szCs w:val="22"/>
        </w:rPr>
        <w:t>. 5th Edition</w:t>
      </w:r>
      <w:r w:rsidRPr="009E331E">
        <w:rPr>
          <w:rFonts w:asciiTheme="majorBidi" w:hAnsiTheme="majorBidi" w:cstheme="majorBidi"/>
          <w:szCs w:val="22"/>
        </w:rPr>
        <w:t>: MIT Press.</w:t>
      </w:r>
    </w:p>
    <w:p w14:paraId="056EDFFB" w14:textId="77777777" w:rsidR="004E5C95" w:rsidRPr="009E331E" w:rsidRDefault="004E5C95" w:rsidP="004E5C9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rPr>
        <w:lastRenderedPageBreak/>
        <w:t xml:space="preserve">Box, G., &amp; Jenkins, G. (1970). </w:t>
      </w:r>
      <w:r w:rsidRPr="009E331E">
        <w:rPr>
          <w:rFonts w:asciiTheme="majorBidi" w:hAnsiTheme="majorBidi" w:cstheme="majorBidi"/>
          <w:i/>
          <w:iCs/>
          <w:szCs w:val="22"/>
        </w:rPr>
        <w:t>Time series analysis: Forecasting and control</w:t>
      </w:r>
      <w:r w:rsidRPr="009E331E">
        <w:rPr>
          <w:rFonts w:asciiTheme="majorBidi" w:hAnsiTheme="majorBidi" w:cstheme="majorBidi"/>
          <w:szCs w:val="22"/>
        </w:rPr>
        <w:t>. Holden-Day.</w:t>
      </w:r>
    </w:p>
    <w:p w14:paraId="0993663F" w14:textId="77777777" w:rsidR="004E5C95" w:rsidRPr="009E331E" w:rsidRDefault="004E5C95" w:rsidP="004E5C9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rPr>
        <w:t xml:space="preserve">Boyd, J. H., Levine, R., &amp; Smith, B. D. (2001). The impact of inflation on financial sector performance. </w:t>
      </w:r>
      <w:r w:rsidRPr="009E331E">
        <w:rPr>
          <w:rFonts w:asciiTheme="majorBidi" w:hAnsiTheme="majorBidi" w:cstheme="majorBidi"/>
          <w:i/>
          <w:iCs/>
          <w:szCs w:val="22"/>
        </w:rPr>
        <w:t>Journal of Monetary Economics</w:t>
      </w:r>
      <w:r w:rsidRPr="009E331E">
        <w:rPr>
          <w:rFonts w:asciiTheme="majorBidi" w:hAnsiTheme="majorBidi" w:cstheme="majorBidi"/>
          <w:szCs w:val="22"/>
        </w:rPr>
        <w:t>, 47(2), 221-248.</w:t>
      </w:r>
    </w:p>
    <w:p w14:paraId="76C62BFE" w14:textId="77777777" w:rsidR="004E5C95" w:rsidRPr="009E331E" w:rsidRDefault="004E5C95" w:rsidP="004E5C9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rPr>
        <w:t xml:space="preserve">Bruno, M. (1993). Inflation and growth in an integrated approach. </w:t>
      </w:r>
      <w:r w:rsidRPr="009E331E">
        <w:rPr>
          <w:rFonts w:asciiTheme="majorBidi" w:hAnsiTheme="majorBidi" w:cstheme="majorBidi"/>
          <w:i/>
          <w:iCs/>
          <w:szCs w:val="22"/>
        </w:rPr>
        <w:t>NBER Working Paper</w:t>
      </w:r>
      <w:r w:rsidRPr="009E331E">
        <w:rPr>
          <w:rFonts w:asciiTheme="majorBidi" w:hAnsiTheme="majorBidi" w:cstheme="majorBidi"/>
          <w:szCs w:val="22"/>
        </w:rPr>
        <w:t>, 4422.</w:t>
      </w:r>
    </w:p>
    <w:p w14:paraId="2B929674"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szCs w:val="22"/>
        </w:rPr>
        <w:t xml:space="preserve">Case, K. E., Fair, R. C., &amp; Oster, S. M. (2020).  </w:t>
      </w:r>
      <w:r w:rsidRPr="009E331E">
        <w:rPr>
          <w:rFonts w:asciiTheme="majorBidi" w:hAnsiTheme="majorBidi" w:cstheme="majorBidi"/>
          <w:i/>
          <w:iCs/>
          <w:szCs w:val="22"/>
        </w:rPr>
        <w:t>Principles of economics</w:t>
      </w:r>
      <w:r w:rsidRPr="009E331E">
        <w:rPr>
          <w:rFonts w:asciiTheme="majorBidi" w:hAnsiTheme="majorBidi" w:cstheme="majorBidi"/>
          <w:szCs w:val="22"/>
        </w:rPr>
        <w:t>. 13</w:t>
      </w:r>
      <w:r w:rsidRPr="009E331E">
        <w:rPr>
          <w:rFonts w:asciiTheme="majorBidi" w:hAnsiTheme="majorBidi" w:cstheme="majorBidi"/>
          <w:szCs w:val="22"/>
          <w:vertAlign w:val="superscript"/>
        </w:rPr>
        <w:t>th</w:t>
      </w:r>
      <w:r w:rsidRPr="009E331E">
        <w:rPr>
          <w:rFonts w:asciiTheme="majorBidi" w:hAnsiTheme="majorBidi" w:cstheme="majorBidi"/>
          <w:szCs w:val="22"/>
        </w:rPr>
        <w:t xml:space="preserve"> </w:t>
      </w:r>
      <w:r w:rsidRPr="009E331E">
        <w:rPr>
          <w:rFonts w:asciiTheme="majorBidi" w:hAnsiTheme="majorBidi" w:cstheme="majorBidi"/>
          <w:iCs/>
          <w:szCs w:val="22"/>
        </w:rPr>
        <w:t>Edition: Pearson.</w:t>
      </w:r>
    </w:p>
    <w:p w14:paraId="31A29843"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De Gregorio, J. (1993). Inflation, taxation, and long-run growth. </w:t>
      </w:r>
      <w:r w:rsidRPr="009E331E">
        <w:rPr>
          <w:rFonts w:asciiTheme="majorBidi" w:hAnsiTheme="majorBidi" w:cstheme="majorBidi"/>
          <w:i/>
          <w:szCs w:val="22"/>
        </w:rPr>
        <w:t>Journal of Monetary Economics</w:t>
      </w:r>
      <w:r w:rsidRPr="009E331E">
        <w:rPr>
          <w:rFonts w:asciiTheme="majorBidi" w:hAnsiTheme="majorBidi" w:cstheme="majorBidi"/>
          <w:iCs/>
          <w:szCs w:val="22"/>
        </w:rPr>
        <w:t>, 31(3), 271-298.</w:t>
      </w:r>
    </w:p>
    <w:p w14:paraId="45B81E0D"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Devia, S. S. V. (2019). The correlation of exchange rate and inflation and its effect on stock markets: Case study on consumer good index Indonesia: 2004-2017. </w:t>
      </w:r>
      <w:r w:rsidRPr="009E331E">
        <w:rPr>
          <w:rFonts w:asciiTheme="majorBidi" w:hAnsiTheme="majorBidi" w:cstheme="majorBidi"/>
          <w:i/>
          <w:szCs w:val="22"/>
        </w:rPr>
        <w:t>Academic Journal of Economic Studies</w:t>
      </w:r>
      <w:r w:rsidRPr="009E331E">
        <w:rPr>
          <w:rFonts w:asciiTheme="majorBidi" w:hAnsiTheme="majorBidi" w:cstheme="majorBidi"/>
          <w:iCs/>
          <w:szCs w:val="22"/>
        </w:rPr>
        <w:t>, 5(2), 32-44.</w:t>
      </w:r>
    </w:p>
    <w:p w14:paraId="4365BF26" w14:textId="77777777" w:rsidR="004E5C95"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Dickey, D. A., &amp; Fuller, W. A. (1981). Likelihood ratio statistics for autoregressive time series with a unit root. </w:t>
      </w:r>
      <w:r w:rsidRPr="009E331E">
        <w:rPr>
          <w:rFonts w:asciiTheme="majorBidi" w:hAnsiTheme="majorBidi" w:cstheme="majorBidi"/>
          <w:i/>
          <w:szCs w:val="22"/>
        </w:rPr>
        <w:t>Econometrica</w:t>
      </w:r>
      <w:r w:rsidRPr="009E331E">
        <w:rPr>
          <w:rFonts w:asciiTheme="majorBidi" w:hAnsiTheme="majorBidi" w:cstheme="majorBidi"/>
          <w:iCs/>
          <w:szCs w:val="22"/>
        </w:rPr>
        <w:t>, 49(4), 1057-1072.</w:t>
      </w:r>
    </w:p>
    <w:p w14:paraId="3162FA42"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Pr>
          <w:rFonts w:asciiTheme="majorBidi" w:hAnsiTheme="majorBidi" w:cstheme="majorBidi"/>
          <w:iCs/>
          <w:szCs w:val="22"/>
        </w:rPr>
        <w:t>D</w:t>
      </w:r>
      <w:r w:rsidRPr="0024011A">
        <w:rPr>
          <w:rFonts w:asciiTheme="majorBidi" w:hAnsiTheme="majorBidi" w:cstheme="majorBidi"/>
          <w:iCs/>
          <w:szCs w:val="22"/>
        </w:rPr>
        <w:t>usti, H. , Alizadeh, M. , Isazadeh, S. and Delfan, M. (2025). Long-term relationship and asymmetric effects of inflation and exchange rates shocks on the minimum wage in Iran: Nonlinear ARDL approach. </w:t>
      </w:r>
      <w:r w:rsidRPr="0024011A">
        <w:rPr>
          <w:rFonts w:asciiTheme="majorBidi" w:hAnsiTheme="majorBidi" w:cstheme="majorBidi"/>
          <w:i/>
          <w:iCs/>
          <w:szCs w:val="22"/>
        </w:rPr>
        <w:t>Quarterly Journal of Quantitative Economics (JQE)</w:t>
      </w:r>
      <w:r w:rsidRPr="0024011A">
        <w:rPr>
          <w:rFonts w:asciiTheme="majorBidi" w:hAnsiTheme="majorBidi" w:cstheme="majorBidi"/>
          <w:iCs/>
          <w:szCs w:val="22"/>
        </w:rPr>
        <w:t>, </w:t>
      </w:r>
      <w:r w:rsidRPr="0024011A">
        <w:rPr>
          <w:rFonts w:asciiTheme="majorBidi" w:hAnsiTheme="majorBidi" w:cstheme="majorBidi"/>
          <w:i/>
          <w:iCs/>
          <w:szCs w:val="22"/>
        </w:rPr>
        <w:t>22</w:t>
      </w:r>
      <w:r w:rsidRPr="0024011A">
        <w:rPr>
          <w:rFonts w:asciiTheme="majorBidi" w:hAnsiTheme="majorBidi" w:cstheme="majorBidi"/>
          <w:iCs/>
          <w:szCs w:val="22"/>
        </w:rPr>
        <w:t>(2), 42-81. doi: 10.22055/jqe.2023.40806.2484</w:t>
      </w:r>
      <w:r>
        <w:rPr>
          <w:rFonts w:asciiTheme="majorBidi" w:hAnsiTheme="majorBidi" w:cstheme="majorBidi"/>
          <w:iCs/>
          <w:szCs w:val="22"/>
        </w:rPr>
        <w:t xml:space="preserve"> (in Persian).</w:t>
      </w:r>
    </w:p>
    <w:p w14:paraId="3D278D91"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Easterly, W., &amp; Fischer, S. (2001). Inflation and the poor. </w:t>
      </w:r>
      <w:r w:rsidRPr="009E331E">
        <w:rPr>
          <w:rFonts w:asciiTheme="majorBidi" w:hAnsiTheme="majorBidi" w:cstheme="majorBidi"/>
          <w:i/>
          <w:szCs w:val="22"/>
        </w:rPr>
        <w:t>Journal of Money, Credit and Banking</w:t>
      </w:r>
      <w:r w:rsidRPr="009E331E">
        <w:rPr>
          <w:rFonts w:asciiTheme="majorBidi" w:hAnsiTheme="majorBidi" w:cstheme="majorBidi"/>
          <w:iCs/>
          <w:szCs w:val="22"/>
        </w:rPr>
        <w:t>, 33(2), 160-178.</w:t>
      </w:r>
    </w:p>
    <w:p w14:paraId="316EDA7B"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Farzam, V., Sattari, O., &amp; Mirali, F. (2013). Investigating and predicting the effects of uncertainty caused by the recent currency crisis on banks and financial institutions stock index. </w:t>
      </w:r>
      <w:r w:rsidRPr="009E331E">
        <w:rPr>
          <w:rFonts w:asciiTheme="majorBidi" w:hAnsiTheme="majorBidi" w:cstheme="majorBidi"/>
          <w:i/>
          <w:szCs w:val="22"/>
        </w:rPr>
        <w:t>Quarterly Journal of Quantitative Economics</w:t>
      </w:r>
      <w:r w:rsidRPr="009E331E">
        <w:rPr>
          <w:rFonts w:asciiTheme="majorBidi" w:hAnsiTheme="majorBidi" w:cstheme="majorBidi"/>
          <w:iCs/>
          <w:szCs w:val="22"/>
        </w:rPr>
        <w:t xml:space="preserve">, 10(3), 55-83. doi: 10.22055/jqe.2013.11407 </w:t>
      </w:r>
      <w:r w:rsidRPr="009E331E">
        <w:rPr>
          <w:rFonts w:asciiTheme="majorBidi" w:hAnsiTheme="majorBidi" w:cstheme="majorBidi"/>
          <w:szCs w:val="22"/>
        </w:rPr>
        <w:t>[In Persian]</w:t>
      </w:r>
    </w:p>
    <w:p w14:paraId="04C05C41"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Foad, H. S. (2005). Exchange rate volatility and export oriented FDI. </w:t>
      </w:r>
      <w:r w:rsidRPr="009E331E">
        <w:rPr>
          <w:rFonts w:asciiTheme="majorBidi" w:hAnsiTheme="majorBidi" w:cstheme="majorBidi"/>
          <w:i/>
          <w:szCs w:val="22"/>
        </w:rPr>
        <w:t>Emory University Working Paper</w:t>
      </w:r>
      <w:r w:rsidRPr="009E331E">
        <w:rPr>
          <w:rFonts w:asciiTheme="majorBidi" w:hAnsiTheme="majorBidi" w:cstheme="majorBidi"/>
          <w:iCs/>
          <w:szCs w:val="22"/>
        </w:rPr>
        <w:t>, Atlanta, GA, 2-7.</w:t>
      </w:r>
    </w:p>
    <w:p w14:paraId="629FEC99"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tl/>
        </w:rPr>
      </w:pPr>
      <w:r w:rsidRPr="009E331E">
        <w:rPr>
          <w:rFonts w:asciiTheme="majorBidi" w:hAnsiTheme="majorBidi" w:cstheme="majorBidi"/>
          <w:szCs w:val="22"/>
        </w:rPr>
        <w:t xml:space="preserve">Gaffeo, E., &amp; Canzian, G. (2011). The psychology of inflation, monetary policy and macroeconomic instability. </w:t>
      </w:r>
      <w:r w:rsidRPr="009E331E">
        <w:rPr>
          <w:rFonts w:asciiTheme="majorBidi" w:hAnsiTheme="majorBidi" w:cstheme="majorBidi"/>
          <w:i/>
          <w:iCs/>
          <w:szCs w:val="22"/>
        </w:rPr>
        <w:t>Journal of Socio-Economics</w:t>
      </w:r>
      <w:r w:rsidRPr="009E331E">
        <w:rPr>
          <w:rFonts w:asciiTheme="majorBidi" w:hAnsiTheme="majorBidi" w:cstheme="majorBidi"/>
          <w:szCs w:val="22"/>
        </w:rPr>
        <w:t>, 40(5), 660-670.</w:t>
      </w:r>
    </w:p>
    <w:p w14:paraId="2C449242"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szCs w:val="22"/>
        </w:rPr>
        <w:t xml:space="preserve">Gil-Alana, L. A., Dadgar, Y., &amp; Nazari, R. (2019). Iranian inflation: Peristence and structural breaks. </w:t>
      </w:r>
      <w:r w:rsidRPr="009E331E">
        <w:rPr>
          <w:rFonts w:asciiTheme="majorBidi" w:hAnsiTheme="majorBidi" w:cstheme="majorBidi"/>
          <w:i/>
          <w:szCs w:val="22"/>
        </w:rPr>
        <w:t>Journal of Economics and Finance, 43</w:t>
      </w:r>
      <w:r w:rsidRPr="009E331E">
        <w:rPr>
          <w:rFonts w:asciiTheme="majorBidi" w:hAnsiTheme="majorBidi" w:cstheme="majorBidi"/>
          <w:szCs w:val="22"/>
        </w:rPr>
        <w:t>, 398-408.</w:t>
      </w:r>
    </w:p>
    <w:p w14:paraId="5DABBE4C"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Granger, C. W. J. (1969). Investigating causal relations by econometric models and cross-spectral methods. </w:t>
      </w:r>
      <w:r w:rsidRPr="009E331E">
        <w:rPr>
          <w:rFonts w:asciiTheme="majorBidi" w:hAnsiTheme="majorBidi" w:cstheme="majorBidi"/>
          <w:i/>
          <w:szCs w:val="22"/>
        </w:rPr>
        <w:t>Econometrica</w:t>
      </w:r>
      <w:r w:rsidRPr="009E331E">
        <w:rPr>
          <w:rFonts w:asciiTheme="majorBidi" w:hAnsiTheme="majorBidi" w:cstheme="majorBidi"/>
          <w:iCs/>
          <w:szCs w:val="22"/>
        </w:rPr>
        <w:t>, 37(3), 424-438.</w:t>
      </w:r>
    </w:p>
    <w:p w14:paraId="20B05F06"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Hodrick, R. J., &amp; Prescott, E. C. (1997). Postwar U.S. business cycles: An empirical investigation. </w:t>
      </w:r>
      <w:r w:rsidRPr="009E331E">
        <w:rPr>
          <w:rFonts w:asciiTheme="majorBidi" w:hAnsiTheme="majorBidi" w:cstheme="majorBidi"/>
          <w:i/>
          <w:szCs w:val="22"/>
        </w:rPr>
        <w:t>Journal of Money, Credit, and Banking</w:t>
      </w:r>
      <w:r w:rsidRPr="009E331E">
        <w:rPr>
          <w:rFonts w:asciiTheme="majorBidi" w:hAnsiTheme="majorBidi" w:cstheme="majorBidi"/>
          <w:iCs/>
          <w:szCs w:val="22"/>
        </w:rPr>
        <w:t>, 29, 1-16.</w:t>
      </w:r>
    </w:p>
    <w:p w14:paraId="293A34DC"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lastRenderedPageBreak/>
        <w:t xml:space="preserve">Ilmas, N., Amelia, M., &amp; Risandi, R. (2022). Analysis of the effect of inflation and exchange rate on exports in 5-years Asean countries (years 2010-2020). </w:t>
      </w:r>
      <w:r w:rsidRPr="009E331E">
        <w:rPr>
          <w:rFonts w:asciiTheme="majorBidi" w:hAnsiTheme="majorBidi" w:cstheme="majorBidi"/>
          <w:i/>
          <w:szCs w:val="22"/>
        </w:rPr>
        <w:t>Jurnal Ekonomi Trisakti</w:t>
      </w:r>
      <w:r w:rsidRPr="009E331E">
        <w:rPr>
          <w:rFonts w:asciiTheme="majorBidi" w:hAnsiTheme="majorBidi" w:cstheme="majorBidi"/>
          <w:iCs/>
          <w:szCs w:val="22"/>
        </w:rPr>
        <w:t>, 2(1), 121-132.</w:t>
      </w:r>
    </w:p>
    <w:p w14:paraId="390AA0EE"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Isnowati, S. S., Sugiyanto, F., Kurnia, A. S., &amp; Tjahjaningsih, E. (2023). The effect labor wage and exchange rate on inflation. </w:t>
      </w:r>
      <w:r w:rsidRPr="009E331E">
        <w:rPr>
          <w:rFonts w:asciiTheme="majorBidi" w:hAnsiTheme="majorBidi" w:cstheme="majorBidi"/>
          <w:i/>
          <w:szCs w:val="22"/>
        </w:rPr>
        <w:t>Montenegrin Journal of Economics</w:t>
      </w:r>
      <w:r w:rsidRPr="009E331E">
        <w:rPr>
          <w:rFonts w:asciiTheme="majorBidi" w:hAnsiTheme="majorBidi" w:cstheme="majorBidi"/>
          <w:iCs/>
          <w:szCs w:val="22"/>
        </w:rPr>
        <w:t>, 19(1), 117-126.</w:t>
      </w:r>
    </w:p>
    <w:p w14:paraId="67CCAF76"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Johansen, S. (1991). Estimation and hypothesis testing of cointegration vectors in gaussian vector autoregressive models. </w:t>
      </w:r>
      <w:r w:rsidRPr="009E331E">
        <w:rPr>
          <w:rFonts w:asciiTheme="majorBidi" w:hAnsiTheme="majorBidi" w:cstheme="majorBidi"/>
          <w:i/>
          <w:szCs w:val="22"/>
        </w:rPr>
        <w:t>Econometrica</w:t>
      </w:r>
      <w:r w:rsidRPr="009E331E">
        <w:rPr>
          <w:rFonts w:asciiTheme="majorBidi" w:hAnsiTheme="majorBidi" w:cstheme="majorBidi"/>
          <w:iCs/>
          <w:szCs w:val="22"/>
        </w:rPr>
        <w:t>, 59(6), 1551-1580.</w:t>
      </w:r>
    </w:p>
    <w:p w14:paraId="32743C60"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Keefe, H. G. (2020). The impact of exchange rate volatility on inflation targeting monetary policy in emerging and advanced economies. </w:t>
      </w:r>
      <w:r w:rsidRPr="009E331E">
        <w:rPr>
          <w:rFonts w:asciiTheme="majorBidi" w:hAnsiTheme="majorBidi" w:cstheme="majorBidi"/>
          <w:i/>
          <w:szCs w:val="22"/>
        </w:rPr>
        <w:t>International Finance</w:t>
      </w:r>
      <w:r w:rsidRPr="009E331E">
        <w:rPr>
          <w:rFonts w:asciiTheme="majorBidi" w:hAnsiTheme="majorBidi" w:cstheme="majorBidi"/>
          <w:iCs/>
          <w:szCs w:val="22"/>
        </w:rPr>
        <w:t>, 23(3), 417-433.</w:t>
      </w:r>
    </w:p>
    <w:p w14:paraId="303D080A"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Kiyotaki, N., &amp; Moore, J. (2002). Evil is the root of all money. </w:t>
      </w:r>
      <w:r w:rsidRPr="009E331E">
        <w:rPr>
          <w:rFonts w:asciiTheme="majorBidi" w:hAnsiTheme="majorBidi" w:cstheme="majorBidi"/>
          <w:i/>
          <w:szCs w:val="22"/>
        </w:rPr>
        <w:t>American Economic Review</w:t>
      </w:r>
      <w:r w:rsidRPr="009E331E">
        <w:rPr>
          <w:rFonts w:asciiTheme="majorBidi" w:hAnsiTheme="majorBidi" w:cstheme="majorBidi"/>
          <w:iCs/>
          <w:szCs w:val="22"/>
        </w:rPr>
        <w:t>, 92(2), 62-66.</w:t>
      </w:r>
    </w:p>
    <w:p w14:paraId="306A4751"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Long, P. D., Hien, B. Q., &amp; Ngoc, P. T. B. (2022). Impacts of inflation on gold price and exchange rate in Vietnam: Time-varying vs fixed coefficient cointegrations. </w:t>
      </w:r>
      <w:r w:rsidRPr="009E331E">
        <w:rPr>
          <w:rFonts w:asciiTheme="majorBidi" w:hAnsiTheme="majorBidi" w:cstheme="majorBidi"/>
          <w:i/>
          <w:szCs w:val="22"/>
        </w:rPr>
        <w:t>Asian Journal of Economics and Banking</w:t>
      </w:r>
      <w:r w:rsidRPr="009E331E">
        <w:rPr>
          <w:rFonts w:asciiTheme="majorBidi" w:hAnsiTheme="majorBidi" w:cstheme="majorBidi"/>
          <w:iCs/>
          <w:szCs w:val="22"/>
        </w:rPr>
        <w:t>, 6(1), 88-96.</w:t>
      </w:r>
    </w:p>
    <w:p w14:paraId="783EC68A"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Mankiw, N, G. (2006). The macroeconomist as scientist and engineer. </w:t>
      </w:r>
      <w:r w:rsidRPr="009E331E">
        <w:rPr>
          <w:rFonts w:asciiTheme="majorBidi" w:hAnsiTheme="majorBidi" w:cstheme="majorBidi"/>
          <w:i/>
          <w:szCs w:val="22"/>
        </w:rPr>
        <w:t>Journal of Economic Perspectives</w:t>
      </w:r>
      <w:r w:rsidRPr="009E331E">
        <w:rPr>
          <w:rFonts w:asciiTheme="majorBidi" w:hAnsiTheme="majorBidi" w:cstheme="majorBidi"/>
          <w:iCs/>
          <w:szCs w:val="22"/>
        </w:rPr>
        <w:t>, 20(4), 29-46.</w:t>
      </w:r>
    </w:p>
    <w:p w14:paraId="1B538D5A"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Mark, N. C. (2001). </w:t>
      </w:r>
      <w:r w:rsidRPr="009E331E">
        <w:rPr>
          <w:rFonts w:asciiTheme="majorBidi" w:hAnsiTheme="majorBidi" w:cstheme="majorBidi"/>
          <w:i/>
          <w:szCs w:val="22"/>
        </w:rPr>
        <w:t>International Macroeconomics and Finance: Theory and Econometric Methods</w:t>
      </w:r>
      <w:r w:rsidRPr="009E331E">
        <w:rPr>
          <w:rFonts w:asciiTheme="majorBidi" w:hAnsiTheme="majorBidi" w:cstheme="majorBidi"/>
          <w:iCs/>
          <w:szCs w:val="22"/>
        </w:rPr>
        <w:t>. Blackwell Publishers.</w:t>
      </w:r>
    </w:p>
    <w:p w14:paraId="6F627ADA"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Mehrara, M., Ghazanfari, A., &amp; Majdzadeh, M. A. (2015). Determinants of inflation in Iran based on bayesian model averaging (BMA). </w:t>
      </w:r>
      <w:r w:rsidRPr="009E331E">
        <w:rPr>
          <w:rFonts w:asciiTheme="majorBidi" w:hAnsiTheme="majorBidi" w:cstheme="majorBidi"/>
          <w:i/>
          <w:szCs w:val="22"/>
        </w:rPr>
        <w:t>International Letters of Social and Humanistic Sciences</w:t>
      </w:r>
      <w:r w:rsidRPr="009E331E">
        <w:rPr>
          <w:rFonts w:asciiTheme="majorBidi" w:hAnsiTheme="majorBidi" w:cstheme="majorBidi"/>
          <w:iCs/>
          <w:szCs w:val="22"/>
        </w:rPr>
        <w:t>, 43, 10-17.</w:t>
      </w:r>
    </w:p>
    <w:p w14:paraId="300FF023"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Moessner, R. (2021). Effects of inflation expectations on inflation. </w:t>
      </w:r>
      <w:r w:rsidRPr="009E331E">
        <w:rPr>
          <w:rFonts w:asciiTheme="majorBidi" w:hAnsiTheme="majorBidi" w:cstheme="majorBidi"/>
          <w:i/>
          <w:szCs w:val="22"/>
        </w:rPr>
        <w:t>CESifo Working Paper</w:t>
      </w:r>
      <w:r w:rsidRPr="009E331E">
        <w:rPr>
          <w:rFonts w:asciiTheme="majorBidi" w:hAnsiTheme="majorBidi" w:cstheme="majorBidi"/>
          <w:iCs/>
          <w:szCs w:val="22"/>
        </w:rPr>
        <w:t>, 9467.</w:t>
      </w:r>
    </w:p>
    <w:p w14:paraId="6E7C3AC4"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Morina, F., Hysa, E., Ergün, U., Panait, M., &amp; Voica, M. C. (2020). The effect of exchange rate volatility on economic growth: Case of the CEE countries. </w:t>
      </w:r>
      <w:r w:rsidRPr="009E331E">
        <w:rPr>
          <w:rFonts w:asciiTheme="majorBidi" w:hAnsiTheme="majorBidi" w:cstheme="majorBidi"/>
          <w:i/>
          <w:szCs w:val="22"/>
        </w:rPr>
        <w:t>Journal of Risk and Financial Management</w:t>
      </w:r>
      <w:r w:rsidRPr="009E331E">
        <w:rPr>
          <w:rFonts w:asciiTheme="majorBidi" w:hAnsiTheme="majorBidi" w:cstheme="majorBidi"/>
          <w:iCs/>
          <w:szCs w:val="22"/>
        </w:rPr>
        <w:t>, 13(8), 1-13.</w:t>
      </w:r>
    </w:p>
    <w:p w14:paraId="2EE7590E"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Nuhu, M. (2021). Impact of exchange rate volatility on inflation in Nigeria. </w:t>
      </w:r>
      <w:r w:rsidRPr="009E331E">
        <w:rPr>
          <w:rFonts w:asciiTheme="majorBidi" w:hAnsiTheme="majorBidi" w:cstheme="majorBidi"/>
          <w:i/>
          <w:szCs w:val="22"/>
        </w:rPr>
        <w:t>Journal of Contemporary Research in Business, Economics and Finance</w:t>
      </w:r>
      <w:r w:rsidRPr="009E331E">
        <w:rPr>
          <w:rFonts w:asciiTheme="majorBidi" w:hAnsiTheme="majorBidi" w:cstheme="majorBidi"/>
          <w:iCs/>
          <w:szCs w:val="22"/>
        </w:rPr>
        <w:t>, 3(1), 26–38.</w:t>
      </w:r>
    </w:p>
    <w:p w14:paraId="7C503EA1"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Obstfeld, M. (1985). Floating exchange rates: Experience and prospects. </w:t>
      </w:r>
      <w:r w:rsidRPr="009E331E">
        <w:rPr>
          <w:rFonts w:asciiTheme="majorBidi" w:hAnsiTheme="majorBidi" w:cstheme="majorBidi"/>
          <w:i/>
          <w:szCs w:val="22"/>
        </w:rPr>
        <w:t>Brookings Papers on Economic Activity</w:t>
      </w:r>
      <w:r w:rsidRPr="009E331E">
        <w:rPr>
          <w:rFonts w:asciiTheme="majorBidi" w:hAnsiTheme="majorBidi" w:cstheme="majorBidi"/>
          <w:iCs/>
          <w:szCs w:val="22"/>
        </w:rPr>
        <w:t>, 2, 369-450.</w:t>
      </w:r>
    </w:p>
    <w:p w14:paraId="2D7FB0CF"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Orphanides, A. &amp; Solow, R. (1990). Money, inflation and growth", in B. M. Friedman and F. H. Hahn (eds.), </w:t>
      </w:r>
      <w:r w:rsidRPr="009E331E">
        <w:rPr>
          <w:rFonts w:asciiTheme="majorBidi" w:hAnsiTheme="majorBidi" w:cstheme="majorBidi"/>
          <w:i/>
          <w:szCs w:val="22"/>
        </w:rPr>
        <w:t>Handbook of Monetary Economics</w:t>
      </w:r>
      <w:r w:rsidRPr="009E331E">
        <w:rPr>
          <w:rFonts w:asciiTheme="majorBidi" w:hAnsiTheme="majorBidi" w:cstheme="majorBidi"/>
          <w:iCs/>
          <w:szCs w:val="22"/>
        </w:rPr>
        <w:t>, Vol. 1.</w:t>
      </w:r>
    </w:p>
    <w:p w14:paraId="16AEB4AB"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lastRenderedPageBreak/>
        <w:t xml:space="preserve">Pesaran, M. H., &amp; Pesaran, B. (1997). </w:t>
      </w:r>
      <w:r w:rsidRPr="009E331E">
        <w:rPr>
          <w:rFonts w:asciiTheme="majorBidi" w:hAnsiTheme="majorBidi" w:cstheme="majorBidi"/>
          <w:i/>
          <w:szCs w:val="22"/>
        </w:rPr>
        <w:t>Working with Microfit 4.0: Interactive econometric analysis</w:t>
      </w:r>
      <w:r w:rsidRPr="009E331E">
        <w:rPr>
          <w:rFonts w:asciiTheme="majorBidi" w:hAnsiTheme="majorBidi" w:cstheme="majorBidi"/>
          <w:iCs/>
          <w:szCs w:val="22"/>
        </w:rPr>
        <w:t>. Oxford: Oxford University Press.</w:t>
      </w:r>
    </w:p>
    <w:p w14:paraId="4755B1D4"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Pesaran, M. H., Shin, Y., &amp; Smith, R. J. (2001). Bounds testing approaches to the analysis of level relationships. </w:t>
      </w:r>
      <w:r w:rsidRPr="009E331E">
        <w:rPr>
          <w:rFonts w:asciiTheme="majorBidi" w:hAnsiTheme="majorBidi" w:cstheme="majorBidi"/>
          <w:i/>
          <w:szCs w:val="22"/>
        </w:rPr>
        <w:t>Applied Econometrics</w:t>
      </w:r>
      <w:r w:rsidRPr="009E331E">
        <w:rPr>
          <w:rFonts w:asciiTheme="majorBidi" w:hAnsiTheme="majorBidi" w:cstheme="majorBidi"/>
          <w:iCs/>
          <w:szCs w:val="22"/>
        </w:rPr>
        <w:t>, 16(3), 289-326.</w:t>
      </w:r>
    </w:p>
    <w:p w14:paraId="3D93E436"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tl/>
        </w:rPr>
      </w:pPr>
      <w:r w:rsidRPr="009E331E">
        <w:rPr>
          <w:rFonts w:asciiTheme="majorBidi" w:hAnsiTheme="majorBidi" w:cstheme="majorBidi"/>
          <w:iCs/>
          <w:szCs w:val="22"/>
        </w:rPr>
        <w:t xml:space="preserve">Pindyck, R., &amp; Solimano, A. (1993). Economic instability and aggregate investment. </w:t>
      </w:r>
      <w:r w:rsidRPr="009E331E">
        <w:rPr>
          <w:rFonts w:asciiTheme="majorBidi" w:hAnsiTheme="majorBidi" w:cstheme="majorBidi"/>
          <w:i/>
          <w:szCs w:val="22"/>
        </w:rPr>
        <w:t>NBER Working Paper</w:t>
      </w:r>
      <w:r w:rsidRPr="009E331E">
        <w:rPr>
          <w:rFonts w:asciiTheme="majorBidi" w:hAnsiTheme="majorBidi" w:cstheme="majorBidi"/>
          <w:iCs/>
          <w:szCs w:val="22"/>
        </w:rPr>
        <w:t>, 4380.</w:t>
      </w:r>
    </w:p>
    <w:p w14:paraId="6DA6CF6B"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Purnomo, A. (2017). The Eﬀect of inﬂation on the currency exchange rate seen in The islamic finance. </w:t>
      </w:r>
      <w:r w:rsidRPr="009E331E">
        <w:rPr>
          <w:rFonts w:asciiTheme="majorBidi" w:hAnsiTheme="majorBidi" w:cstheme="majorBidi"/>
          <w:i/>
          <w:szCs w:val="22"/>
        </w:rPr>
        <w:t>Journal of Islamic Economics and Banking</w:t>
      </w:r>
      <w:r w:rsidRPr="009E331E">
        <w:rPr>
          <w:rFonts w:asciiTheme="majorBidi" w:hAnsiTheme="majorBidi" w:cstheme="majorBidi"/>
          <w:iCs/>
          <w:szCs w:val="22"/>
        </w:rPr>
        <w:t>, 8(1), 42-53.</w:t>
      </w:r>
    </w:p>
    <w:p w14:paraId="337039FA"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Qadri Moghadam, R., Rafiei Atani, A., &amp; Baran Zahi, V. (2017). Investigating the relationship between inflation rate and exchange rate in Iran's economy (using vector autoregression method during the period 2010-2015). </w:t>
      </w:r>
      <w:r w:rsidRPr="009E331E">
        <w:rPr>
          <w:rFonts w:asciiTheme="majorBidi" w:hAnsiTheme="majorBidi" w:cstheme="majorBidi"/>
          <w:i/>
          <w:szCs w:val="22"/>
        </w:rPr>
        <w:t>Applied Researches in Management and Accounting</w:t>
      </w:r>
      <w:r w:rsidRPr="009E331E">
        <w:rPr>
          <w:rFonts w:asciiTheme="majorBidi" w:hAnsiTheme="majorBidi" w:cstheme="majorBidi"/>
          <w:iCs/>
          <w:szCs w:val="22"/>
        </w:rPr>
        <w:t xml:space="preserve">, 12(1), 24-36. </w:t>
      </w:r>
      <w:hyperlink r:id="rId34" w:history="1">
        <w:r w:rsidRPr="009E331E">
          <w:rPr>
            <w:rStyle w:val="Hyperlink"/>
            <w:rFonts w:asciiTheme="majorBidi" w:hAnsiTheme="majorBidi" w:cstheme="majorBidi"/>
            <w:iCs/>
            <w:szCs w:val="22"/>
          </w:rPr>
          <w:t>http://www.joas.ir/user/articles/3521</w:t>
        </w:r>
      </w:hyperlink>
      <w:r w:rsidRPr="009E331E">
        <w:rPr>
          <w:rFonts w:asciiTheme="majorBidi" w:hAnsiTheme="majorBidi" w:cstheme="majorBidi"/>
          <w:iCs/>
          <w:szCs w:val="22"/>
        </w:rPr>
        <w:t xml:space="preserve"> </w:t>
      </w:r>
      <w:r w:rsidRPr="009E331E">
        <w:rPr>
          <w:rFonts w:asciiTheme="majorBidi" w:hAnsiTheme="majorBidi" w:cstheme="majorBidi"/>
          <w:szCs w:val="22"/>
        </w:rPr>
        <w:t>[In Persian]</w:t>
      </w:r>
    </w:p>
    <w:p w14:paraId="736CFA44"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Roubini, N., &amp; Sala-i-Martin, X. (1995). A growth model of inflation, tax evasion and financial repression. </w:t>
      </w:r>
      <w:r w:rsidRPr="009E331E">
        <w:rPr>
          <w:rFonts w:asciiTheme="majorBidi" w:hAnsiTheme="majorBidi" w:cstheme="majorBidi"/>
          <w:i/>
          <w:szCs w:val="22"/>
        </w:rPr>
        <w:t>Journal of Monetary Economics</w:t>
      </w:r>
      <w:r w:rsidRPr="009E331E">
        <w:rPr>
          <w:rFonts w:asciiTheme="majorBidi" w:hAnsiTheme="majorBidi" w:cstheme="majorBidi"/>
          <w:iCs/>
          <w:szCs w:val="22"/>
        </w:rPr>
        <w:t>, 35(2), 275-301.</w:t>
      </w:r>
    </w:p>
    <w:p w14:paraId="36CA09BA"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szCs w:val="22"/>
        </w:rPr>
        <w:t>Shah'abadie, A., &amp; Mahmudie, A. (2006). Determinants of foreign direct investment (A case study for Iran). </w:t>
      </w:r>
      <w:r w:rsidRPr="009E331E">
        <w:rPr>
          <w:rStyle w:val="Emphasis"/>
          <w:rFonts w:asciiTheme="majorBidi" w:hAnsiTheme="majorBidi" w:cstheme="majorBidi"/>
          <w:szCs w:val="22"/>
        </w:rPr>
        <w:t>Journal of Iran's Economic Essays (JIEE)</w:t>
      </w:r>
      <w:r w:rsidRPr="009E331E">
        <w:rPr>
          <w:rFonts w:asciiTheme="majorBidi" w:hAnsiTheme="majorBidi" w:cstheme="majorBidi"/>
          <w:szCs w:val="22"/>
        </w:rPr>
        <w:t>, </w:t>
      </w:r>
      <w:r w:rsidRPr="009E331E">
        <w:rPr>
          <w:rStyle w:val="Emphasis"/>
          <w:rFonts w:asciiTheme="majorBidi" w:hAnsiTheme="majorBidi" w:cstheme="majorBidi"/>
          <w:szCs w:val="22"/>
        </w:rPr>
        <w:t>3</w:t>
      </w:r>
      <w:r w:rsidRPr="009E331E">
        <w:rPr>
          <w:rFonts w:asciiTheme="majorBidi" w:hAnsiTheme="majorBidi" w:cstheme="majorBidi"/>
          <w:szCs w:val="22"/>
        </w:rPr>
        <w:t xml:space="preserve">(5), 92-129. </w:t>
      </w:r>
      <w:hyperlink r:id="rId35" w:history="1">
        <w:r w:rsidRPr="009E331E">
          <w:rPr>
            <w:rStyle w:val="Hyperlink"/>
            <w:rFonts w:asciiTheme="majorBidi" w:hAnsiTheme="majorBidi" w:cstheme="majorBidi"/>
            <w:szCs w:val="22"/>
          </w:rPr>
          <w:t>https://iee.rihu.ac.ir/article_311_en.html</w:t>
        </w:r>
      </w:hyperlink>
      <w:r w:rsidRPr="009E331E">
        <w:rPr>
          <w:rFonts w:asciiTheme="majorBidi" w:hAnsiTheme="majorBidi" w:cstheme="majorBidi"/>
          <w:szCs w:val="22"/>
        </w:rPr>
        <w:t xml:space="preserve"> [In Persian]</w:t>
      </w:r>
    </w:p>
    <w:p w14:paraId="7FE3E455"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Shojaeipour Monfared, S., &amp; Akın, F. (2017). The relationship between exchage rates and inflation: The case of Iran. </w:t>
      </w:r>
      <w:r w:rsidRPr="009E331E">
        <w:rPr>
          <w:rFonts w:asciiTheme="majorBidi" w:hAnsiTheme="majorBidi" w:cstheme="majorBidi"/>
          <w:i/>
          <w:szCs w:val="22"/>
        </w:rPr>
        <w:t>European Journal of Sustainable Development</w:t>
      </w:r>
      <w:r w:rsidRPr="009E331E">
        <w:rPr>
          <w:rFonts w:asciiTheme="majorBidi" w:hAnsiTheme="majorBidi" w:cstheme="majorBidi"/>
          <w:iCs/>
          <w:szCs w:val="22"/>
        </w:rPr>
        <w:t>, 6(4), 329.</w:t>
      </w:r>
    </w:p>
    <w:p w14:paraId="64BB80D2"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Sintos, A. (2023). Does inflation worsen income inequality? A meta-analysis. </w:t>
      </w:r>
      <w:r w:rsidRPr="009E331E">
        <w:rPr>
          <w:rFonts w:asciiTheme="majorBidi" w:hAnsiTheme="majorBidi" w:cstheme="majorBidi"/>
          <w:i/>
          <w:szCs w:val="22"/>
        </w:rPr>
        <w:t>Economic Systems</w:t>
      </w:r>
      <w:r w:rsidRPr="009E331E">
        <w:rPr>
          <w:rFonts w:asciiTheme="majorBidi" w:hAnsiTheme="majorBidi" w:cstheme="majorBidi"/>
          <w:iCs/>
          <w:szCs w:val="22"/>
        </w:rPr>
        <w:t>, 101146.</w:t>
      </w:r>
    </w:p>
    <w:p w14:paraId="0849E085" w14:textId="77777777" w:rsidR="004E5C95" w:rsidRPr="009E331E" w:rsidRDefault="004E5C95" w:rsidP="004E5C9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Stanford, J. (2008). </w:t>
      </w:r>
      <w:r w:rsidRPr="009E331E">
        <w:rPr>
          <w:rFonts w:asciiTheme="majorBidi" w:hAnsiTheme="majorBidi" w:cstheme="majorBidi"/>
          <w:i/>
          <w:szCs w:val="22"/>
        </w:rPr>
        <w:t>How-to guide: Understanding and measuring inflation</w:t>
      </w:r>
      <w:r w:rsidRPr="009E331E">
        <w:rPr>
          <w:rFonts w:asciiTheme="majorBidi" w:hAnsiTheme="majorBidi" w:cstheme="majorBidi"/>
          <w:iCs/>
          <w:szCs w:val="22"/>
        </w:rPr>
        <w:t>. Canadian Centre for Policy Alternatives.</w:t>
      </w:r>
    </w:p>
    <w:p w14:paraId="1536F4D5" w14:textId="77777777" w:rsidR="004E5C95" w:rsidRPr="009E331E" w:rsidRDefault="004E5C95" w:rsidP="004E5C9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rPr>
        <w:t xml:space="preserve">Sumantri, V. D. S., &amp; Fadli, F. (2022). Analysis of macroeconomic variables affecting inflation and exchange rates. </w:t>
      </w:r>
      <w:r w:rsidRPr="009E331E">
        <w:rPr>
          <w:rFonts w:asciiTheme="majorBidi" w:hAnsiTheme="majorBidi" w:cstheme="majorBidi"/>
          <w:i/>
          <w:iCs/>
          <w:szCs w:val="22"/>
        </w:rPr>
        <w:t>Integrated Journal of Business and Economics</w:t>
      </w:r>
      <w:r w:rsidRPr="009E331E">
        <w:rPr>
          <w:rFonts w:asciiTheme="majorBidi" w:hAnsiTheme="majorBidi" w:cstheme="majorBidi"/>
          <w:szCs w:val="22"/>
        </w:rPr>
        <w:t>, 6(2), 102-114.</w:t>
      </w:r>
    </w:p>
    <w:p w14:paraId="785B50CA" w14:textId="77777777" w:rsidR="004E5C95" w:rsidRPr="009E331E" w:rsidRDefault="004E5C95" w:rsidP="004E5C9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rPr>
        <w:t xml:space="preserve">Svensson, L. E. O. (2000). Open-economy inflation targeting. </w:t>
      </w:r>
      <w:r w:rsidRPr="009E331E">
        <w:rPr>
          <w:rFonts w:asciiTheme="majorBidi" w:hAnsiTheme="majorBidi" w:cstheme="majorBidi"/>
          <w:i/>
          <w:iCs/>
          <w:szCs w:val="22"/>
        </w:rPr>
        <w:t>Journal of International Economics</w:t>
      </w:r>
      <w:r w:rsidRPr="009E331E">
        <w:rPr>
          <w:rFonts w:asciiTheme="majorBidi" w:hAnsiTheme="majorBidi" w:cstheme="majorBidi"/>
          <w:szCs w:val="22"/>
        </w:rPr>
        <w:t>, 50(1), 155-183.</w:t>
      </w:r>
    </w:p>
    <w:p w14:paraId="6237452D" w14:textId="77777777" w:rsidR="004E5C95" w:rsidRPr="009E331E" w:rsidRDefault="004E5C95" w:rsidP="004E5C9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shd w:val="clear" w:color="auto" w:fill="FFFFFF"/>
        </w:rPr>
        <w:t>Tahsili, H. (2022). The impact of exchange rate shock on inflation in Iran's economy: Application of the threshold vector autoregression model. </w:t>
      </w:r>
      <w:r w:rsidRPr="009E331E">
        <w:rPr>
          <w:rStyle w:val="Emphasis"/>
          <w:rFonts w:asciiTheme="majorBidi" w:hAnsiTheme="majorBidi" w:cstheme="majorBidi"/>
          <w:szCs w:val="22"/>
          <w:shd w:val="clear" w:color="auto" w:fill="FFFFFF"/>
        </w:rPr>
        <w:t>Iranian Journal of Economic Research</w:t>
      </w:r>
      <w:r w:rsidRPr="009E331E">
        <w:rPr>
          <w:rFonts w:asciiTheme="majorBidi" w:hAnsiTheme="majorBidi" w:cstheme="majorBidi"/>
          <w:szCs w:val="22"/>
          <w:shd w:val="clear" w:color="auto" w:fill="FFFFFF"/>
        </w:rPr>
        <w:t>, </w:t>
      </w:r>
      <w:r w:rsidRPr="009E331E">
        <w:rPr>
          <w:rStyle w:val="Emphasis"/>
          <w:rFonts w:asciiTheme="majorBidi" w:hAnsiTheme="majorBidi" w:cstheme="majorBidi"/>
          <w:szCs w:val="22"/>
          <w:shd w:val="clear" w:color="auto" w:fill="FFFFFF"/>
        </w:rPr>
        <w:t>27</w:t>
      </w:r>
      <w:r w:rsidRPr="009E331E">
        <w:rPr>
          <w:rFonts w:asciiTheme="majorBidi" w:hAnsiTheme="majorBidi" w:cstheme="majorBidi"/>
          <w:szCs w:val="22"/>
          <w:shd w:val="clear" w:color="auto" w:fill="FFFFFF"/>
        </w:rPr>
        <w:t xml:space="preserve">(91), 257-285. doi: 10.22054/ijer.2022.56063.912 </w:t>
      </w:r>
      <w:r w:rsidRPr="009E331E">
        <w:rPr>
          <w:rFonts w:asciiTheme="majorBidi" w:hAnsiTheme="majorBidi" w:cstheme="majorBidi"/>
          <w:szCs w:val="22"/>
        </w:rPr>
        <w:t>[In Persian]</w:t>
      </w:r>
    </w:p>
    <w:p w14:paraId="7D65A97C" w14:textId="77777777" w:rsidR="004E5C95" w:rsidRPr="009E331E" w:rsidRDefault="004E5C95" w:rsidP="004E5C9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shd w:val="clear" w:color="auto" w:fill="FFFFFF"/>
        </w:rPr>
        <w:lastRenderedPageBreak/>
        <w:t xml:space="preserve">Toda, H. Y., &amp; Yamamoto, T. (1995). Statistical inference in vector autoregressions with possibly integrated processes. </w:t>
      </w:r>
      <w:r w:rsidRPr="009E331E">
        <w:rPr>
          <w:rFonts w:asciiTheme="majorBidi" w:hAnsiTheme="majorBidi" w:cstheme="majorBidi"/>
          <w:i/>
          <w:iCs/>
          <w:szCs w:val="22"/>
          <w:shd w:val="clear" w:color="auto" w:fill="FFFFFF"/>
        </w:rPr>
        <w:t>Journal of Econometrics</w:t>
      </w:r>
      <w:r w:rsidRPr="009E331E">
        <w:rPr>
          <w:rFonts w:asciiTheme="majorBidi" w:hAnsiTheme="majorBidi" w:cstheme="majorBidi"/>
          <w:szCs w:val="22"/>
          <w:shd w:val="clear" w:color="auto" w:fill="FFFFFF"/>
        </w:rPr>
        <w:t>, 66(1-2), 225-250.</w:t>
      </w:r>
    </w:p>
    <w:p w14:paraId="4023E798" w14:textId="77777777" w:rsidR="004E5C95" w:rsidRPr="009E331E" w:rsidRDefault="004E5C95" w:rsidP="004E5C9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rPr>
        <w:t xml:space="preserve">Valogo, M. K., Duodu, E., Yusif, H., &amp; Baidoo, S. T. (2023). Effect of exchange rate on inflation in the inflation targeting framework: Is the threshold level relevant?. </w:t>
      </w:r>
      <w:r w:rsidRPr="009E331E">
        <w:rPr>
          <w:rFonts w:asciiTheme="majorBidi" w:hAnsiTheme="majorBidi" w:cstheme="majorBidi"/>
          <w:i/>
          <w:iCs/>
          <w:szCs w:val="22"/>
        </w:rPr>
        <w:t>Research in Globalization</w:t>
      </w:r>
      <w:r w:rsidRPr="009E331E">
        <w:rPr>
          <w:rFonts w:asciiTheme="majorBidi" w:hAnsiTheme="majorBidi" w:cstheme="majorBidi"/>
          <w:szCs w:val="22"/>
        </w:rPr>
        <w:t>, 6, 100119.</w:t>
      </w:r>
    </w:p>
    <w:p w14:paraId="3C787B46" w14:textId="77777777" w:rsidR="004E5C95" w:rsidRDefault="004E5C95" w:rsidP="004E5C9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rPr>
        <w:t xml:space="preserve">Yazdani, M., &amp; Pirpour, H. (2017). Evaluating effects of exchange rate uncertainty on financing of firms and foreign direct investment in Iran. </w:t>
      </w:r>
      <w:r w:rsidRPr="009E331E">
        <w:rPr>
          <w:rFonts w:asciiTheme="majorBidi" w:hAnsiTheme="majorBidi" w:cstheme="majorBidi"/>
          <w:i/>
          <w:iCs/>
          <w:szCs w:val="22"/>
        </w:rPr>
        <w:t>Economics Research</w:t>
      </w:r>
      <w:r w:rsidRPr="009E331E">
        <w:rPr>
          <w:rFonts w:asciiTheme="majorBidi" w:hAnsiTheme="majorBidi" w:cstheme="majorBidi"/>
          <w:szCs w:val="22"/>
        </w:rPr>
        <w:t>, 17(67), 35-65. doi: 10.22054/joer.2018.8563 [In Persian]</w:t>
      </w:r>
    </w:p>
    <w:p w14:paraId="751E0A16" w14:textId="77777777" w:rsidR="004E5C95" w:rsidRDefault="004E5C95" w:rsidP="004E5C9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rPr>
        <w:t xml:space="preserve">Zakoian, J. M. (1994). Threshold heteroskedastic models. </w:t>
      </w:r>
      <w:r w:rsidRPr="009E331E">
        <w:rPr>
          <w:rFonts w:asciiTheme="majorBidi" w:hAnsiTheme="majorBidi" w:cstheme="majorBidi"/>
          <w:i/>
          <w:iCs/>
          <w:szCs w:val="22"/>
        </w:rPr>
        <w:t>Journal of Economic Dynamics and Control</w:t>
      </w:r>
      <w:r w:rsidRPr="009E331E">
        <w:rPr>
          <w:rFonts w:asciiTheme="majorBidi" w:hAnsiTheme="majorBidi" w:cstheme="majorBidi"/>
          <w:szCs w:val="22"/>
        </w:rPr>
        <w:t>, 18(5), 931-955.</w:t>
      </w:r>
    </w:p>
    <w:p w14:paraId="3FEACD5B" w14:textId="4E129145" w:rsidR="007946DC" w:rsidRPr="006C0D2F" w:rsidRDefault="007946DC" w:rsidP="007946DC">
      <w:pPr>
        <w:pStyle w:val="Default"/>
        <w:ind w:left="567" w:hanging="567"/>
        <w:contextualSpacing/>
        <w:jc w:val="both"/>
        <w:rPr>
          <w:rFonts w:asciiTheme="majorBidi" w:hAnsiTheme="majorBidi" w:cstheme="majorBidi"/>
          <w:color w:val="FF0000"/>
          <w:sz w:val="22"/>
          <w:szCs w:val="22"/>
        </w:rPr>
        <w:sectPr w:rsidR="007946DC" w:rsidRPr="006C0D2F" w:rsidSect="009A3F32">
          <w:headerReference w:type="even" r:id="rId36"/>
          <w:headerReference w:type="default" r:id="rId37"/>
          <w:headerReference w:type="first" r:id="rId38"/>
          <w:footerReference w:type="first" r:id="rId39"/>
          <w:pgSz w:w="9634" w:h="13608" w:code="9"/>
          <w:pgMar w:top="1440" w:right="1440" w:bottom="1440" w:left="1440" w:header="144" w:footer="720" w:gutter="0"/>
          <w:cols w:space="720"/>
          <w:titlePg/>
          <w:docGrid w:linePitch="360"/>
        </w:sectPr>
      </w:pPr>
    </w:p>
    <w:p w14:paraId="1E93948B" w14:textId="379BFA07" w:rsidR="00855FAB" w:rsidRPr="00855FAB" w:rsidRDefault="00855FAB" w:rsidP="00855FAB">
      <w:pPr>
        <w:bidi/>
        <w:spacing w:line="240" w:lineRule="auto"/>
        <w:jc w:val="both"/>
        <w:rPr>
          <w:b/>
          <w:bCs/>
          <w:lang w:bidi="fa-IR"/>
        </w:rPr>
        <w:sectPr w:rsidR="00855FAB" w:rsidRPr="00855FAB" w:rsidSect="001C76AD">
          <w:headerReference w:type="even" r:id="rId40"/>
          <w:headerReference w:type="default" r:id="rId41"/>
          <w:headerReference w:type="first" r:id="rId42"/>
          <w:footerReference w:type="first" r:id="rId43"/>
          <w:endnotePr>
            <w:numFmt w:val="arabicAbjad"/>
          </w:endnotePr>
          <w:pgSz w:w="9639" w:h="13608" w:code="9"/>
          <w:pgMar w:top="1440" w:right="1440" w:bottom="1440" w:left="1440" w:header="720" w:footer="720" w:gutter="0"/>
          <w:cols w:space="720"/>
          <w:titlePg/>
          <w:docGrid w:linePitch="360"/>
        </w:sectPr>
      </w:pPr>
    </w:p>
    <w:p w14:paraId="1E9395B1" w14:textId="78E15FE0" w:rsidR="001B50A0" w:rsidRPr="00855FAB" w:rsidRDefault="001B50A0" w:rsidP="007C4925">
      <w:pPr>
        <w:autoSpaceDE w:val="0"/>
        <w:autoSpaceDN w:val="0"/>
        <w:adjustRightInd w:val="0"/>
        <w:rPr>
          <w:rFonts w:ascii="Times New Roman" w:hAnsi="Times New Roman" w:cs="Times New Roman"/>
          <w:szCs w:val="16"/>
          <w:rtl/>
        </w:rPr>
      </w:pPr>
    </w:p>
    <w:sectPr w:rsidR="001B50A0" w:rsidRPr="00855FAB" w:rsidSect="004B4D7D">
      <w:headerReference w:type="default" r:id="rId44"/>
      <w:footerReference w:type="default" r:id="rId45"/>
      <w:endnotePr>
        <w:numFmt w:val="arabicAbjad"/>
      </w:endnotePr>
      <w:type w:val="continuous"/>
      <w:pgSz w:w="9639" w:h="1360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061C5" w14:textId="77777777" w:rsidR="00E30010" w:rsidRDefault="00E30010" w:rsidP="00004AE3">
      <w:pPr>
        <w:spacing w:after="0" w:line="240" w:lineRule="auto"/>
      </w:pPr>
      <w:r>
        <w:separator/>
      </w:r>
    </w:p>
  </w:endnote>
  <w:endnote w:type="continuationSeparator" w:id="0">
    <w:p w14:paraId="69C5EBE9" w14:textId="77777777" w:rsidR="00E30010" w:rsidRDefault="00E30010" w:rsidP="00004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ndom">
    <w:panose1 w:val="020B0603030804020204"/>
    <w:charset w:val="00"/>
    <w:family w:val="swiss"/>
    <w:pitch w:val="variable"/>
    <w:sig w:usb0="8000200F"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Sylfaen">
    <w:panose1 w:val="010A0502050306030303"/>
    <w:charset w:val="00"/>
    <w:family w:val="roman"/>
    <w:pitch w:val="variable"/>
    <w:sig w:usb0="04000687" w:usb1="00000000" w:usb2="00000000" w:usb3="00000000" w:csb0="0000009F" w:csb1="00000000"/>
  </w:font>
  <w:font w:name="B Badr">
    <w:panose1 w:val="00000400000000000000"/>
    <w:charset w:val="B2"/>
    <w:family w:val="auto"/>
    <w:pitch w:val="variable"/>
    <w:sig w:usb0="00002001" w:usb1="80000000" w:usb2="00000008" w:usb3="00000000" w:csb0="00000040" w:csb1="00000000"/>
  </w:font>
  <w:font w:name="BMitra">
    <w:altName w:val="IranNastaliq"/>
    <w:panose1 w:val="00000000000000000000"/>
    <w:charset w:val="B2"/>
    <w:family w:val="auto"/>
    <w:notTrueType/>
    <w:pitch w:val="default"/>
    <w:sig w:usb0="00002001" w:usb1="00000000" w:usb2="00000000" w:usb3="00000000" w:csb0="00000040" w:csb1="00000000"/>
  </w:font>
  <w:font w:name="Mitra">
    <w:charset w:val="B2"/>
    <w:family w:val="auto"/>
    <w:pitch w:val="variable"/>
    <w:sig w:usb0="00002000"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w Cen MT">
    <w:charset w:val="00"/>
    <w:family w:val="swiss"/>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B Traffic">
    <w:panose1 w:val="00000400000000000000"/>
    <w:charset w:val="B2"/>
    <w:family w:val="auto"/>
    <w:pitch w:val="variable"/>
    <w:sig w:usb0="00002001" w:usb1="80000000" w:usb2="00000008" w:usb3="00000000" w:csb0="00000040" w:csb1="00000000"/>
  </w:font>
  <w:font w:name="Georgia">
    <w:panose1 w:val="02040502050405020303"/>
    <w:charset w:val="00"/>
    <w:family w:val="roman"/>
    <w:pitch w:val="variable"/>
    <w:sig w:usb0="00000287" w:usb1="00000000" w:usb2="00000000" w:usb3="00000000" w:csb0="0000009F" w:csb1="00000000"/>
  </w:font>
  <w:font w:name="A  Mitra_1 (MRT)">
    <w:altName w:val="Courier New"/>
    <w:charset w:val="B2"/>
    <w:family w:val="auto"/>
    <w:pitch w:val="variable"/>
    <w:sig w:usb0="00002000" w:usb1="80000000" w:usb2="00000008" w:usb3="00000000" w:csb0="00000040"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Perpetua">
    <w:charset w:val="00"/>
    <w:family w:val="roman"/>
    <w:pitch w:val="variable"/>
    <w:sig w:usb0="00000003" w:usb1="00000000" w:usb2="00000000" w:usb3="00000000" w:csb0="00000001" w:csb1="00000000"/>
  </w:font>
  <w:font w:name="Jokerman">
    <w:charset w:val="00"/>
    <w:family w:val="decorativ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 Zar">
    <w:panose1 w:val="00000400000000000000"/>
    <w:charset w:val="B2"/>
    <w:family w:val="auto"/>
    <w:pitch w:val="variable"/>
    <w:sig w:usb0="00002001" w:usb1="80000000" w:usb2="00000008" w:usb3="00000000" w:csb0="00000040" w:csb1="00000000"/>
  </w:font>
  <w:font w:name="Rockwell">
    <w:charset w:val="00"/>
    <w:family w:val="roman"/>
    <w:pitch w:val="variable"/>
    <w:sig w:usb0="00000003" w:usb1="00000000" w:usb2="00000000" w:usb3="00000000" w:csb0="00000001" w:csb1="00000000"/>
  </w:font>
  <w:font w:name="Caecilia LT Std Roman">
    <w:altName w:val="Cambr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B Mitra">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8917A" w14:textId="56EA3DBF" w:rsidR="007946DC" w:rsidRPr="003911CF" w:rsidRDefault="007946DC" w:rsidP="00AF57E8">
    <w:pPr>
      <w:pStyle w:val="Footer"/>
      <w:jc w:val="both"/>
      <w:rPr>
        <w:bCs/>
      </w:rPr>
    </w:pPr>
    <w:bookmarkStart w:id="3" w:name="_Hlk73368192"/>
    <w:bookmarkStart w:id="4" w:name="_Hlk73368193"/>
    <w:bookmarkStart w:id="5" w:name="_Hlk74588055"/>
    <w:bookmarkStart w:id="6" w:name="_Hlk74588056"/>
    <w:r>
      <w:rPr>
        <w:bCs/>
        <w:noProof/>
        <w:szCs w:val="18"/>
      </w:rPr>
      <w:drawing>
        <wp:inline distT="0" distB="0" distL="0" distR="0" wp14:anchorId="6FFA6379" wp14:editId="73C6FEDB">
          <wp:extent cx="838200" cy="2971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297180"/>
                  </a:xfrm>
                  <a:prstGeom prst="rect">
                    <a:avLst/>
                  </a:prstGeom>
                  <a:noFill/>
                  <a:ln>
                    <a:noFill/>
                  </a:ln>
                </pic:spPr>
              </pic:pic>
            </a:graphicData>
          </a:graphic>
        </wp:inline>
      </w:drawing>
    </w:r>
    <w:r>
      <w:rPr>
        <w:rFonts w:ascii="Times New Roman" w:hAnsi="Times New Roman"/>
        <w:bCs/>
        <w:sz w:val="18"/>
        <w:szCs w:val="12"/>
      </w:rPr>
      <w:t xml:space="preserve"> © 202</w:t>
    </w:r>
    <w:r w:rsidR="00AF57E8">
      <w:rPr>
        <w:rFonts w:ascii="Times New Roman" w:hAnsi="Times New Roman"/>
        <w:bCs/>
        <w:sz w:val="18"/>
        <w:szCs w:val="12"/>
      </w:rPr>
      <w:t>6</w:t>
    </w:r>
    <w:r>
      <w:rPr>
        <w:rFonts w:ascii="Times New Roman" w:hAnsi="Times New Roman"/>
        <w:bCs/>
        <w:sz w:val="18"/>
        <w:szCs w:val="12"/>
      </w:rPr>
      <w:t xml:space="preserve"> Shahid </w:t>
    </w:r>
    <w:proofErr w:type="spellStart"/>
    <w:r>
      <w:rPr>
        <w:rFonts w:ascii="Times New Roman" w:hAnsi="Times New Roman"/>
        <w:bCs/>
        <w:sz w:val="18"/>
        <w:szCs w:val="12"/>
      </w:rPr>
      <w:t>Chamran</w:t>
    </w:r>
    <w:proofErr w:type="spellEnd"/>
    <w:r>
      <w:rPr>
        <w:rFonts w:ascii="Times New Roman" w:hAnsi="Times New Roman"/>
        <w:bCs/>
        <w:sz w:val="18"/>
        <w:szCs w:val="12"/>
      </w:rPr>
      <w:t xml:space="preserve"> University of Ahvaz, Ahvaz, Iran. This article is an open access article distributed under the terms and conditions of the Creative Commons Attribution-</w:t>
    </w:r>
    <w:proofErr w:type="spellStart"/>
    <w:r>
      <w:rPr>
        <w:rFonts w:ascii="Times New Roman" w:hAnsi="Times New Roman"/>
        <w:bCs/>
        <w:sz w:val="18"/>
        <w:szCs w:val="12"/>
      </w:rPr>
      <w:t>NonCommercial</w:t>
    </w:r>
    <w:proofErr w:type="spellEnd"/>
    <w:r>
      <w:rPr>
        <w:rFonts w:ascii="Times New Roman" w:hAnsi="Times New Roman"/>
        <w:bCs/>
        <w:sz w:val="18"/>
        <w:szCs w:val="12"/>
      </w:rPr>
      <w:t xml:space="preserve"> 4.0 International (CC BY-NC 4.0 license) (</w:t>
    </w:r>
    <w:hyperlink r:id="rId2" w:history="1">
      <w:r>
        <w:rPr>
          <w:rStyle w:val="Hyperlink"/>
          <w:rFonts w:ascii="Times New Roman" w:hAnsi="Times New Roman"/>
          <w:bCs/>
          <w:sz w:val="18"/>
          <w:szCs w:val="12"/>
        </w:rPr>
        <w:t>http://creativecommons.org/licenses/by-nc/4.0/</w:t>
      </w:r>
    </w:hyperlink>
    <w:r>
      <w:rPr>
        <w:rFonts w:ascii="Times New Roman" w:hAnsi="Times New Roman"/>
        <w:bCs/>
        <w:sz w:val="18"/>
        <w:szCs w:val="12"/>
      </w:rPr>
      <w:t>)</w:t>
    </w:r>
    <w:bookmarkEnd w:id="3"/>
    <w:bookmarkEnd w:id="4"/>
    <w:bookmarkEnd w:id="5"/>
    <w:bookmarkEnd w:id="6"/>
  </w:p>
  <w:p w14:paraId="4771E770" w14:textId="77777777" w:rsidR="007946DC" w:rsidRDefault="007946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8BBB8" w14:textId="77777777" w:rsidR="00855FAB" w:rsidRDefault="00855FAB" w:rsidP="00855FAB">
    <w:pPr>
      <w:pStyle w:val="Footer"/>
      <w:jc w:val="both"/>
      <w:rPr>
        <w:rFonts w:ascii="Times New Roman" w:hAnsi="Times New Roman"/>
        <w:bCs/>
        <w:sz w:val="18"/>
        <w:szCs w:val="12"/>
      </w:rPr>
    </w:pPr>
    <w:r w:rsidRPr="00936E7E">
      <w:rPr>
        <w:bCs/>
        <w:noProof/>
        <w:szCs w:val="18"/>
      </w:rPr>
      <w:drawing>
        <wp:inline distT="0" distB="0" distL="0" distR="0" wp14:anchorId="67865FCD" wp14:editId="29163323">
          <wp:extent cx="838200" cy="295275"/>
          <wp:effectExtent l="0" t="0" r="0" b="0"/>
          <wp:docPr id="46" name="image25.png" descr="C:\Users\tarasystm\AppData\Local\Microsoft\Windows\Temporary Internet Files\Content.Word\IMG-20191206-WA0000.jpg"/>
          <wp:cNvGraphicFramePr/>
          <a:graphic xmlns:a="http://schemas.openxmlformats.org/drawingml/2006/main">
            <a:graphicData uri="http://schemas.openxmlformats.org/drawingml/2006/picture">
              <pic:pic xmlns:pic="http://schemas.openxmlformats.org/drawingml/2006/picture">
                <pic:nvPicPr>
                  <pic:cNvPr id="0" name="image25.png" descr="C:\Users\tarasystm\AppData\Local\Microsoft\Windows\Temporary Internet Files\Content.Word\IMG-20191206-WA0000.jpg"/>
                  <pic:cNvPicPr preferRelativeResize="0"/>
                </pic:nvPicPr>
                <pic:blipFill>
                  <a:blip r:embed="rId1"/>
                  <a:srcRect/>
                  <a:stretch>
                    <a:fillRect/>
                  </a:stretch>
                </pic:blipFill>
                <pic:spPr>
                  <a:xfrm>
                    <a:off x="0" y="0"/>
                    <a:ext cx="838200" cy="295275"/>
                  </a:xfrm>
                  <a:prstGeom prst="rect">
                    <a:avLst/>
                  </a:prstGeom>
                  <a:ln/>
                </pic:spPr>
              </pic:pic>
            </a:graphicData>
          </a:graphic>
        </wp:inline>
      </w:drawing>
    </w:r>
    <w:r w:rsidRPr="00936E7E">
      <w:rPr>
        <w:rFonts w:ascii="Times New Roman" w:hAnsi="Times New Roman"/>
        <w:bCs/>
        <w:sz w:val="18"/>
        <w:szCs w:val="12"/>
      </w:rPr>
      <w:t xml:space="preserve"> © 2021 Shahid Chamran University of Ahvaz, Ahvaz, Iran. This article is an open access article distributed under the terms and conditions of the Creative Commons Attribution-NonCommercial 4.0 International (CC BY-NC 4.0 license) (</w:t>
    </w:r>
    <w:hyperlink r:id="rId2" w:history="1">
      <w:r w:rsidRPr="00936E7E">
        <w:rPr>
          <w:rStyle w:val="Hyperlink"/>
          <w:rFonts w:ascii="Times New Roman" w:hAnsi="Times New Roman"/>
          <w:bCs/>
          <w:sz w:val="18"/>
          <w:szCs w:val="12"/>
        </w:rPr>
        <w:t>http://creativecommons.org/licenses/by-nc/4.0/</w:t>
      </w:r>
    </w:hyperlink>
    <w:r w:rsidRPr="00936E7E">
      <w:rPr>
        <w:rFonts w:ascii="Times New Roman" w:hAnsi="Times New Roman"/>
        <w:bCs/>
        <w:sz w:val="18"/>
        <w:szCs w:val="12"/>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395D6" w14:textId="77777777" w:rsidR="00A7519D" w:rsidRPr="0071003E" w:rsidRDefault="00A7519D" w:rsidP="00710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EBA0D" w14:textId="77777777" w:rsidR="00E30010" w:rsidRDefault="00E30010" w:rsidP="00004AE3">
      <w:pPr>
        <w:spacing w:after="0" w:line="240" w:lineRule="auto"/>
      </w:pPr>
      <w:r>
        <w:separator/>
      </w:r>
    </w:p>
  </w:footnote>
  <w:footnote w:type="continuationSeparator" w:id="0">
    <w:p w14:paraId="57756AE9" w14:textId="77777777" w:rsidR="00E30010" w:rsidRDefault="00E30010" w:rsidP="00004A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jc w:val="center"/>
      <w:tblLook w:val="04A0" w:firstRow="1" w:lastRow="0" w:firstColumn="1" w:lastColumn="0" w:noHBand="0" w:noVBand="1"/>
    </w:tblPr>
    <w:tblGrid>
      <w:gridCol w:w="1628"/>
      <w:gridCol w:w="4803"/>
      <w:gridCol w:w="323"/>
    </w:tblGrid>
    <w:tr w:rsidR="00406CA6" w:rsidRPr="002F503D" w14:paraId="0B4C69FF" w14:textId="77777777" w:rsidTr="00E31302">
      <w:trPr>
        <w:jc w:val="center"/>
      </w:trPr>
      <w:tc>
        <w:tcPr>
          <w:tcW w:w="772" w:type="pct"/>
          <w:tcBorders>
            <w:top w:val="nil"/>
            <w:left w:val="nil"/>
            <w:bottom w:val="single" w:sz="12" w:space="0" w:color="000000"/>
            <w:right w:val="nil"/>
          </w:tcBorders>
          <w:vAlign w:val="center"/>
        </w:tcPr>
        <w:p w14:paraId="3F44B67A" w14:textId="77777777" w:rsidR="00406CA6" w:rsidRPr="002F503D" w:rsidRDefault="00406CA6" w:rsidP="00406CA6">
          <w:pPr>
            <w:bidi/>
            <w:spacing w:after="60"/>
            <w:jc w:val="right"/>
            <w:rPr>
              <w:rFonts w:cs="B Mitra"/>
              <w:b/>
              <w:bCs/>
              <w:sz w:val="14"/>
              <w:szCs w:val="14"/>
              <w:rtl/>
              <w:lang w:bidi="fa-IR"/>
            </w:rPr>
          </w:pPr>
          <w:r w:rsidRPr="002F503D">
            <w:rPr>
              <w:rFonts w:cs="B Mitra"/>
              <w:noProof/>
            </w:rPr>
            <w:drawing>
              <wp:inline distT="0" distB="0" distL="0" distR="0" wp14:anchorId="0D8B0932" wp14:editId="29EC876D">
                <wp:extent cx="897043" cy="7115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
                          <a:extLst>
                            <a:ext uri="{28A0092B-C50C-407E-A947-70E740481C1C}">
                              <a14:useLocalDpi xmlns:a14="http://schemas.microsoft.com/office/drawing/2010/main" val="0"/>
                            </a:ext>
                          </a:extLst>
                        </a:blip>
                        <a:srcRect l="12585" r="17239"/>
                        <a:stretch/>
                      </pic:blipFill>
                      <pic:spPr bwMode="auto">
                        <a:xfrm>
                          <a:off x="0" y="0"/>
                          <a:ext cx="897043" cy="7115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003" w:type="pct"/>
          <w:tcBorders>
            <w:top w:val="nil"/>
            <w:left w:val="nil"/>
            <w:bottom w:val="single" w:sz="12" w:space="0" w:color="000000"/>
            <w:right w:val="nil"/>
          </w:tcBorders>
          <w:vAlign w:val="center"/>
        </w:tcPr>
        <w:p w14:paraId="4A192A48" w14:textId="77777777" w:rsidR="00406CA6" w:rsidRPr="002F503D" w:rsidRDefault="00406CA6" w:rsidP="00406CA6">
          <w:pPr>
            <w:bidi/>
            <w:jc w:val="both"/>
            <w:rPr>
              <w:rFonts w:cs="B Mitra"/>
              <w:b/>
              <w:bCs/>
              <w:sz w:val="18"/>
              <w:szCs w:val="18"/>
            </w:rPr>
          </w:pPr>
          <w:r w:rsidRPr="00384153">
            <w:rPr>
              <w:rFonts w:cs="B Mitra"/>
              <w:b/>
              <w:bCs/>
              <w:sz w:val="18"/>
              <w:szCs w:val="18"/>
              <w:rtl/>
            </w:rPr>
            <w:t>ارز</w:t>
          </w:r>
          <w:r w:rsidRPr="00384153">
            <w:rPr>
              <w:rFonts w:cs="B Mitra" w:hint="cs"/>
              <w:b/>
              <w:bCs/>
              <w:sz w:val="18"/>
              <w:szCs w:val="18"/>
              <w:rtl/>
            </w:rPr>
            <w:t>یابی</w:t>
          </w:r>
          <w:r w:rsidRPr="00384153">
            <w:rPr>
              <w:rFonts w:cs="B Mitra"/>
              <w:b/>
              <w:bCs/>
              <w:sz w:val="18"/>
              <w:szCs w:val="18"/>
              <w:rtl/>
            </w:rPr>
            <w:t xml:space="preserve"> اثر نوسانات نرخ ارز بر تورم پا</w:t>
          </w:r>
          <w:r w:rsidRPr="00384153">
            <w:rPr>
              <w:rFonts w:cs="B Mitra" w:hint="cs"/>
              <w:b/>
              <w:bCs/>
              <w:sz w:val="18"/>
              <w:szCs w:val="18"/>
              <w:rtl/>
            </w:rPr>
            <w:t>یه</w:t>
          </w:r>
          <w:r w:rsidRPr="00384153">
            <w:rPr>
              <w:rFonts w:cs="B Mitra"/>
              <w:b/>
              <w:bCs/>
              <w:sz w:val="18"/>
              <w:szCs w:val="18"/>
              <w:rtl/>
            </w:rPr>
            <w:t xml:space="preserve"> با استفاده از الگو</w:t>
          </w:r>
          <w:r w:rsidRPr="00384153">
            <w:rPr>
              <w:rFonts w:cs="B Mitra" w:hint="cs"/>
              <w:b/>
              <w:bCs/>
              <w:sz w:val="18"/>
              <w:szCs w:val="18"/>
              <w:rtl/>
            </w:rPr>
            <w:t>ی</w:t>
          </w:r>
          <w:r w:rsidRPr="00384153">
            <w:rPr>
              <w:rFonts w:cs="B Mitra"/>
              <w:b/>
              <w:bCs/>
              <w:sz w:val="18"/>
              <w:szCs w:val="18"/>
              <w:rtl/>
            </w:rPr>
            <w:t xml:space="preserve"> تصادف</w:t>
          </w:r>
          <w:r w:rsidRPr="00384153">
            <w:rPr>
              <w:rFonts w:cs="B Mitra" w:hint="cs"/>
              <w:b/>
              <w:bCs/>
              <w:sz w:val="18"/>
              <w:szCs w:val="18"/>
              <w:rtl/>
            </w:rPr>
            <w:t>ی</w:t>
          </w:r>
          <w:r w:rsidRPr="00384153">
            <w:rPr>
              <w:rFonts w:cs="B Mitra"/>
              <w:b/>
              <w:bCs/>
              <w:sz w:val="18"/>
              <w:szCs w:val="18"/>
              <w:rtl/>
            </w:rPr>
            <w:t xml:space="preserve"> ماندل-فلم</w:t>
          </w:r>
          <w:r w:rsidRPr="00384153">
            <w:rPr>
              <w:rFonts w:cs="B Mitra" w:hint="cs"/>
              <w:b/>
              <w:bCs/>
              <w:sz w:val="18"/>
              <w:szCs w:val="18"/>
              <w:rtl/>
            </w:rPr>
            <w:t>ینگ</w:t>
          </w:r>
          <w:r w:rsidRPr="00384153">
            <w:rPr>
              <w:rFonts w:cs="B Mitra"/>
              <w:b/>
              <w:bCs/>
              <w:sz w:val="18"/>
              <w:szCs w:val="18"/>
              <w:rtl/>
            </w:rPr>
            <w:t xml:space="preserve"> و تشخ</w:t>
          </w:r>
          <w:r w:rsidRPr="00384153">
            <w:rPr>
              <w:rFonts w:cs="B Mitra" w:hint="cs"/>
              <w:b/>
              <w:bCs/>
              <w:sz w:val="18"/>
              <w:szCs w:val="18"/>
              <w:rtl/>
            </w:rPr>
            <w:t>یص</w:t>
          </w:r>
          <w:r w:rsidRPr="00384153">
            <w:rPr>
              <w:rFonts w:cs="B Mitra"/>
              <w:b/>
              <w:bCs/>
              <w:sz w:val="18"/>
              <w:szCs w:val="18"/>
              <w:rtl/>
            </w:rPr>
            <w:t xml:space="preserve"> رابطه</w:t>
          </w:r>
          <w:r>
            <w:rPr>
              <w:rFonts w:ascii="Cambria" w:hAnsi="Cambria" w:cs="Cambria"/>
              <w:b/>
              <w:bCs/>
              <w:sz w:val="18"/>
              <w:szCs w:val="18"/>
              <w:rtl/>
            </w:rPr>
            <w:softHyphen/>
          </w:r>
          <w:r w:rsidRPr="00384153">
            <w:rPr>
              <w:rFonts w:cs="B Mitra" w:hint="cs"/>
              <w:b/>
              <w:bCs/>
              <w:sz w:val="18"/>
              <w:szCs w:val="18"/>
              <w:rtl/>
            </w:rPr>
            <w:t>ی</w:t>
          </w:r>
          <w:r w:rsidRPr="00384153">
            <w:rPr>
              <w:rFonts w:cs="B Mitra"/>
              <w:b/>
              <w:bCs/>
              <w:sz w:val="18"/>
              <w:szCs w:val="18"/>
              <w:rtl/>
            </w:rPr>
            <w:t xml:space="preserve"> متقابل ب</w:t>
          </w:r>
          <w:r w:rsidRPr="00384153">
            <w:rPr>
              <w:rFonts w:cs="B Mitra" w:hint="cs"/>
              <w:b/>
              <w:bCs/>
              <w:sz w:val="18"/>
              <w:szCs w:val="18"/>
              <w:rtl/>
            </w:rPr>
            <w:t>ین</w:t>
          </w:r>
          <w:r w:rsidRPr="00384153">
            <w:rPr>
              <w:rFonts w:cs="B Mitra"/>
              <w:b/>
              <w:bCs/>
              <w:sz w:val="18"/>
              <w:szCs w:val="18"/>
              <w:rtl/>
            </w:rPr>
            <w:t xml:space="preserve"> نوسانات نرخ ارز و انحرافات تورم در ا</w:t>
          </w:r>
          <w:r w:rsidRPr="00384153">
            <w:rPr>
              <w:rFonts w:cs="B Mitra" w:hint="cs"/>
              <w:b/>
              <w:bCs/>
              <w:sz w:val="18"/>
              <w:szCs w:val="18"/>
              <w:rtl/>
            </w:rPr>
            <w:t>یران</w:t>
          </w:r>
        </w:p>
      </w:tc>
      <w:tc>
        <w:tcPr>
          <w:tcW w:w="225" w:type="pct"/>
          <w:tcBorders>
            <w:top w:val="nil"/>
            <w:left w:val="nil"/>
            <w:bottom w:val="single" w:sz="12" w:space="0" w:color="000000"/>
            <w:right w:val="nil"/>
          </w:tcBorders>
          <w:vAlign w:val="center"/>
        </w:tcPr>
        <w:p w14:paraId="4277DC54" w14:textId="69F40DF1" w:rsidR="00406CA6" w:rsidRPr="002F503D" w:rsidRDefault="00406CA6" w:rsidP="00406CA6">
          <w:pPr>
            <w:bidi/>
            <w:jc w:val="center"/>
            <w:rPr>
              <w:rFonts w:cs="B Mitra"/>
              <w:b/>
              <w:bCs/>
            </w:rPr>
          </w:pPr>
          <w:r w:rsidRPr="002F503D">
            <w:rPr>
              <w:rFonts w:cs="B Mitra"/>
              <w:b/>
              <w:bCs/>
            </w:rPr>
            <w:fldChar w:fldCharType="begin"/>
          </w:r>
          <w:r w:rsidRPr="002F503D">
            <w:rPr>
              <w:rFonts w:cs="B Mitra"/>
              <w:b/>
              <w:bCs/>
            </w:rPr>
            <w:instrText xml:space="preserve"> PAGE   \* MERGEFORMAT </w:instrText>
          </w:r>
          <w:r w:rsidRPr="002F503D">
            <w:rPr>
              <w:rFonts w:cs="B Mitra"/>
              <w:b/>
              <w:bCs/>
            </w:rPr>
            <w:fldChar w:fldCharType="separate"/>
          </w:r>
          <w:r>
            <w:rPr>
              <w:rFonts w:cs="B Mitra"/>
              <w:b/>
              <w:bCs/>
              <w:noProof/>
              <w:rtl/>
            </w:rPr>
            <w:t>12</w:t>
          </w:r>
          <w:r w:rsidRPr="002F503D">
            <w:rPr>
              <w:rFonts w:cs="B Mitra"/>
              <w:b/>
              <w:bCs/>
              <w:noProof/>
            </w:rPr>
            <w:fldChar w:fldCharType="end"/>
          </w:r>
        </w:p>
      </w:tc>
    </w:tr>
  </w:tbl>
  <w:p w14:paraId="314F37E9" w14:textId="6E41B03A" w:rsidR="007946DC" w:rsidRPr="00427E63" w:rsidRDefault="007946DC" w:rsidP="00406CA6">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4641A" w14:textId="77777777" w:rsidR="007946DC" w:rsidRPr="00427E63" w:rsidRDefault="007946DC" w:rsidP="009A3F32">
    <w:pPr>
      <w:pStyle w:val="Header"/>
      <w:rPr>
        <w:b/>
        <w:bCs/>
      </w:rPr>
    </w:pPr>
  </w:p>
  <w:p w14:paraId="45510F8A" w14:textId="77777777" w:rsidR="007946DC" w:rsidRPr="00427E63" w:rsidRDefault="007946DC" w:rsidP="009A3F32">
    <w:pPr>
      <w:pStyle w:val="Header"/>
      <w:rPr>
        <w:b/>
        <w:bCs/>
      </w:rPr>
    </w:pPr>
  </w:p>
  <w:tbl>
    <w:tblPr>
      <w:tblStyle w:val="TableGrid"/>
      <w:tblW w:w="5086" w:type="pct"/>
      <w:tblInd w:w="-176" w:type="dxa"/>
      <w:tblLook w:val="04A0" w:firstRow="1" w:lastRow="0" w:firstColumn="1" w:lastColumn="0" w:noHBand="0" w:noVBand="1"/>
    </w:tblPr>
    <w:tblGrid>
      <w:gridCol w:w="323"/>
      <w:gridCol w:w="4919"/>
      <w:gridCol w:w="1628"/>
    </w:tblGrid>
    <w:tr w:rsidR="00406CA6" w:rsidRPr="002F503D" w14:paraId="737A986F" w14:textId="77777777" w:rsidTr="00406CA6">
      <w:tc>
        <w:tcPr>
          <w:tcW w:w="235" w:type="pct"/>
          <w:tcBorders>
            <w:top w:val="nil"/>
            <w:left w:val="nil"/>
            <w:bottom w:val="single" w:sz="12" w:space="0" w:color="auto"/>
            <w:right w:val="nil"/>
          </w:tcBorders>
          <w:vAlign w:val="center"/>
        </w:tcPr>
        <w:p w14:paraId="3D26AEC2" w14:textId="3B34252C" w:rsidR="00406CA6" w:rsidRPr="002F503D" w:rsidRDefault="00406CA6" w:rsidP="00406CA6">
          <w:pPr>
            <w:bidi/>
            <w:rPr>
              <w:rFonts w:cs="B Mitra"/>
              <w:b/>
              <w:bCs/>
            </w:rPr>
          </w:pPr>
          <w:r w:rsidRPr="002F503D">
            <w:rPr>
              <w:rFonts w:cs="B Mitra"/>
              <w:b/>
              <w:bCs/>
            </w:rPr>
            <w:fldChar w:fldCharType="begin"/>
          </w:r>
          <w:r w:rsidRPr="002F503D">
            <w:rPr>
              <w:rFonts w:cs="B Mitra"/>
              <w:b/>
              <w:bCs/>
            </w:rPr>
            <w:instrText xml:space="preserve"> PAGE   \* MERGEFORMAT </w:instrText>
          </w:r>
          <w:r w:rsidRPr="002F503D">
            <w:rPr>
              <w:rFonts w:cs="B Mitra"/>
              <w:b/>
              <w:bCs/>
            </w:rPr>
            <w:fldChar w:fldCharType="separate"/>
          </w:r>
          <w:r>
            <w:rPr>
              <w:rFonts w:cs="B Mitra"/>
              <w:b/>
              <w:bCs/>
              <w:noProof/>
              <w:rtl/>
            </w:rPr>
            <w:t>11</w:t>
          </w:r>
          <w:r w:rsidRPr="002F503D">
            <w:rPr>
              <w:rFonts w:cs="B Mitra"/>
              <w:b/>
              <w:bCs/>
              <w:noProof/>
            </w:rPr>
            <w:fldChar w:fldCharType="end"/>
          </w:r>
        </w:p>
      </w:tc>
      <w:tc>
        <w:tcPr>
          <w:tcW w:w="3580" w:type="pct"/>
          <w:tcBorders>
            <w:top w:val="nil"/>
            <w:left w:val="nil"/>
            <w:bottom w:val="single" w:sz="12" w:space="0" w:color="auto"/>
            <w:right w:val="nil"/>
          </w:tcBorders>
          <w:vAlign w:val="center"/>
        </w:tcPr>
        <w:p w14:paraId="100B0E17" w14:textId="77777777" w:rsidR="00406CA6" w:rsidRPr="002F503D" w:rsidRDefault="00406CA6" w:rsidP="00406CA6">
          <w:pPr>
            <w:bidi/>
            <w:jc w:val="both"/>
            <w:rPr>
              <w:rFonts w:cs="B Mitra"/>
              <w:b/>
              <w:bCs/>
              <w:sz w:val="18"/>
              <w:szCs w:val="18"/>
              <w:rtl/>
            </w:rPr>
          </w:pPr>
          <w:r>
            <w:rPr>
              <w:rFonts w:cs="B Mitra" w:hint="cs"/>
              <w:b/>
              <w:bCs/>
              <w:sz w:val="18"/>
              <w:szCs w:val="18"/>
              <w:rtl/>
            </w:rPr>
            <w:t>حامد پیرپور، حسین صمصامی مزرعه آخوند</w:t>
          </w:r>
        </w:p>
        <w:p w14:paraId="13283205" w14:textId="10CE9BC9" w:rsidR="00406CA6" w:rsidRPr="002F503D" w:rsidRDefault="00406CA6" w:rsidP="00406CA6">
          <w:pPr>
            <w:bidi/>
            <w:jc w:val="both"/>
            <w:rPr>
              <w:rFonts w:cs="B Mitra"/>
              <w:b/>
              <w:bCs/>
              <w:i/>
              <w:iCs/>
              <w:sz w:val="16"/>
              <w:szCs w:val="16"/>
              <w:lang w:bidi="fa-IR"/>
            </w:rPr>
          </w:pPr>
          <w:r w:rsidRPr="002F503D">
            <w:rPr>
              <w:rFonts w:cs="B Mitra"/>
              <w:b/>
              <w:bCs/>
              <w:i/>
              <w:iCs/>
              <w:sz w:val="16"/>
              <w:szCs w:val="16"/>
              <w:rtl/>
            </w:rPr>
            <w:t>فصلنامه</w:t>
          </w:r>
          <w:r w:rsidRPr="002F503D">
            <w:rPr>
              <w:rFonts w:cs="B Mitra"/>
              <w:b/>
              <w:bCs/>
              <w:i/>
              <w:iCs/>
              <w:sz w:val="16"/>
              <w:szCs w:val="16"/>
              <w:rtl/>
            </w:rPr>
            <w:softHyphen/>
            <w:t>ی اقتصاد مقداري (بررسي</w:t>
          </w:r>
          <w:r w:rsidRPr="002F503D">
            <w:rPr>
              <w:rFonts w:cs="B Mitra"/>
              <w:b/>
              <w:bCs/>
              <w:i/>
              <w:iCs/>
              <w:sz w:val="16"/>
              <w:szCs w:val="16"/>
              <w:rtl/>
            </w:rPr>
            <w:softHyphen/>
            <w:t>هاي اقتصادي سابق)</w:t>
          </w:r>
          <w:r w:rsidRPr="002F503D">
            <w:rPr>
              <w:rFonts w:cs="B Mitra" w:hint="cs"/>
              <w:b/>
              <w:bCs/>
              <w:i/>
              <w:iCs/>
              <w:sz w:val="16"/>
              <w:szCs w:val="16"/>
              <w:rtl/>
            </w:rPr>
            <w:t xml:space="preserve"> </w:t>
          </w:r>
          <w:r w:rsidRPr="002F503D">
            <w:rPr>
              <w:rFonts w:cs="B Mitra"/>
              <w:b/>
              <w:bCs/>
              <w:i/>
              <w:iCs/>
              <w:sz w:val="16"/>
              <w:szCs w:val="16"/>
              <w:rtl/>
              <w:lang w:bidi="fa-IR"/>
            </w:rPr>
            <w:t xml:space="preserve"> </w:t>
          </w:r>
          <w:r w:rsidR="003D4267">
            <w:rPr>
              <w:rFonts w:cs="B Mitra" w:hint="cs"/>
              <w:b/>
              <w:bCs/>
              <w:i/>
              <w:iCs/>
              <w:sz w:val="18"/>
              <w:szCs w:val="18"/>
              <w:rtl/>
              <w:lang w:bidi="fa-IR"/>
            </w:rPr>
            <w:t>بهار</w:t>
          </w:r>
          <w:r w:rsidR="003D4267" w:rsidRPr="00D40698">
            <w:rPr>
              <w:rFonts w:cs="B Mitra" w:hint="cs"/>
              <w:b/>
              <w:bCs/>
              <w:i/>
              <w:iCs/>
              <w:sz w:val="18"/>
              <w:szCs w:val="18"/>
              <w:rtl/>
              <w:lang w:bidi="fa-IR"/>
            </w:rPr>
            <w:t xml:space="preserve"> 140</w:t>
          </w:r>
          <w:r w:rsidR="003D4267">
            <w:rPr>
              <w:rFonts w:cs="B Mitra" w:hint="cs"/>
              <w:b/>
              <w:bCs/>
              <w:i/>
              <w:iCs/>
              <w:sz w:val="18"/>
              <w:szCs w:val="18"/>
              <w:rtl/>
              <w:lang w:bidi="fa-IR"/>
            </w:rPr>
            <w:t>5</w:t>
          </w:r>
          <w:r w:rsidR="003D4267" w:rsidRPr="00D40698">
            <w:rPr>
              <w:rFonts w:cs="B Mitra" w:hint="cs"/>
              <w:b/>
              <w:bCs/>
              <w:i/>
              <w:iCs/>
              <w:sz w:val="18"/>
              <w:szCs w:val="18"/>
              <w:rtl/>
              <w:lang w:bidi="fa-IR"/>
            </w:rPr>
            <w:t xml:space="preserve"> </w:t>
          </w:r>
          <w:r w:rsidR="003D4267">
            <w:rPr>
              <w:rFonts w:cs="B Mitra" w:hint="cs"/>
              <w:b/>
              <w:bCs/>
              <w:i/>
              <w:iCs/>
              <w:sz w:val="18"/>
              <w:szCs w:val="18"/>
              <w:rtl/>
              <w:lang w:bidi="fa-IR"/>
            </w:rPr>
            <w:t>23</w:t>
          </w:r>
          <w:r w:rsidR="003D4267" w:rsidRPr="00D40698">
            <w:rPr>
              <w:rFonts w:cs="B Mitra" w:hint="cs"/>
              <w:b/>
              <w:bCs/>
              <w:i/>
              <w:iCs/>
              <w:sz w:val="18"/>
              <w:szCs w:val="18"/>
              <w:rtl/>
              <w:lang w:bidi="fa-IR"/>
            </w:rPr>
            <w:t>(</w:t>
          </w:r>
          <w:r w:rsidR="003D4267">
            <w:rPr>
              <w:rFonts w:cs="B Mitra" w:hint="cs"/>
              <w:b/>
              <w:bCs/>
              <w:i/>
              <w:iCs/>
              <w:sz w:val="18"/>
              <w:szCs w:val="18"/>
              <w:rtl/>
              <w:lang w:bidi="fa-IR"/>
            </w:rPr>
            <w:t>1</w:t>
          </w:r>
          <w:r w:rsidR="003D4267" w:rsidRPr="00D40698">
            <w:rPr>
              <w:rFonts w:cs="B Mitra" w:hint="cs"/>
              <w:b/>
              <w:bCs/>
              <w:i/>
              <w:iCs/>
              <w:sz w:val="18"/>
              <w:szCs w:val="18"/>
              <w:rtl/>
              <w:lang w:bidi="fa-IR"/>
            </w:rPr>
            <w:t>)</w:t>
          </w:r>
        </w:p>
      </w:tc>
      <w:tc>
        <w:tcPr>
          <w:tcW w:w="1185" w:type="pct"/>
          <w:tcBorders>
            <w:top w:val="nil"/>
            <w:left w:val="nil"/>
            <w:bottom w:val="single" w:sz="12" w:space="0" w:color="auto"/>
            <w:right w:val="nil"/>
          </w:tcBorders>
          <w:vAlign w:val="center"/>
        </w:tcPr>
        <w:p w14:paraId="08139CFF" w14:textId="77777777" w:rsidR="00406CA6" w:rsidRPr="002F503D" w:rsidRDefault="00406CA6" w:rsidP="00406CA6">
          <w:pPr>
            <w:bidi/>
            <w:rPr>
              <w:rFonts w:cs="B Mitra"/>
              <w:b/>
              <w:bCs/>
              <w:rtl/>
            </w:rPr>
          </w:pPr>
          <w:r w:rsidRPr="002F503D">
            <w:rPr>
              <w:rFonts w:cs="B Mitra"/>
              <w:noProof/>
            </w:rPr>
            <w:drawing>
              <wp:inline distT="0" distB="0" distL="0" distR="0" wp14:anchorId="4136C433" wp14:editId="6D11A554">
                <wp:extent cx="897043" cy="7115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
                          <a:extLst>
                            <a:ext uri="{28A0092B-C50C-407E-A947-70E740481C1C}">
                              <a14:useLocalDpi xmlns:a14="http://schemas.microsoft.com/office/drawing/2010/main" val="0"/>
                            </a:ext>
                          </a:extLst>
                        </a:blip>
                        <a:srcRect l="12585" r="17239"/>
                        <a:stretch/>
                      </pic:blipFill>
                      <pic:spPr bwMode="auto">
                        <a:xfrm>
                          <a:off x="0" y="0"/>
                          <a:ext cx="897043" cy="71155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748B2A6" w14:textId="77777777" w:rsidR="007946DC" w:rsidRDefault="007946DC" w:rsidP="00406C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99B98" w14:textId="77777777" w:rsidR="007946DC" w:rsidRDefault="007946DC" w:rsidP="009A3F32">
    <w:pPr>
      <w:jc w:val="center"/>
      <w:rPr>
        <w:rFonts w:ascii="Times New Roman" w:hAnsi="Times New Roman" w:cs="Times New Roman"/>
        <w:b/>
        <w:bCs/>
        <w:i/>
        <w:iCs/>
        <w:rtl/>
        <w:lang w:bidi="fa-IR"/>
      </w:rPr>
    </w:pPr>
  </w:p>
  <w:p w14:paraId="3522E74B" w14:textId="77777777" w:rsidR="007946DC" w:rsidRDefault="007946DC" w:rsidP="009A3F32">
    <w:pPr>
      <w:jc w:val="center"/>
      <w:rPr>
        <w:rFonts w:ascii="Times New Roman" w:hAnsi="Times New Roman" w:cs="Times New Roman"/>
        <w:b/>
        <w:bCs/>
        <w:i/>
        <w:iCs/>
        <w:rtl/>
        <w:lang w:bidi="fa-IR"/>
      </w:rPr>
    </w:pPr>
  </w:p>
  <w:p w14:paraId="7145C17A" w14:textId="2BFDD6B3" w:rsidR="009F7114" w:rsidRPr="000E664E" w:rsidRDefault="009F7114" w:rsidP="003D4267">
    <w:pPr>
      <w:bidi/>
      <w:jc w:val="center"/>
      <w:rPr>
        <w:rFonts w:cs="B Mitra"/>
        <w:b/>
        <w:bCs/>
        <w:color w:val="FF0000"/>
        <w:rtl/>
        <w:lang w:bidi="fa-IR"/>
      </w:rPr>
    </w:pPr>
    <w:r w:rsidRPr="001F5C86">
      <w:rPr>
        <w:rFonts w:cs="B Mitra"/>
        <w:b/>
        <w:bCs/>
        <w:i/>
        <w:iCs/>
        <w:rtl/>
      </w:rPr>
      <w:t>فصلنامه</w:t>
    </w:r>
    <w:r w:rsidRPr="001F5C86">
      <w:rPr>
        <w:rFonts w:cs="B Mitra"/>
        <w:b/>
        <w:bCs/>
        <w:i/>
        <w:iCs/>
        <w:rtl/>
      </w:rPr>
      <w:softHyphen/>
      <w:t>ی اقتصاد مقداري (بررسي</w:t>
    </w:r>
    <w:r w:rsidRPr="001F5C86">
      <w:rPr>
        <w:rFonts w:cs="B Mitra"/>
        <w:b/>
        <w:bCs/>
        <w:i/>
        <w:iCs/>
        <w:rtl/>
      </w:rPr>
      <w:softHyphen/>
      <w:t>هاي اقتصادي سابق)</w:t>
    </w:r>
    <w:r>
      <w:rPr>
        <w:rFonts w:cs="B Mitra" w:hint="cs"/>
        <w:b/>
        <w:bCs/>
        <w:i/>
        <w:iCs/>
        <w:rtl/>
      </w:rPr>
      <w:t xml:space="preserve"> </w:t>
    </w:r>
    <w:r>
      <w:rPr>
        <w:rFonts w:cs="B Mitra"/>
        <w:b/>
        <w:bCs/>
        <w:rtl/>
        <w:lang w:bidi="fa-IR"/>
      </w:rPr>
      <w:t xml:space="preserve"> </w:t>
    </w:r>
    <w:r w:rsidR="003D4267">
      <w:rPr>
        <w:rFonts w:cs="B Mitra" w:hint="cs"/>
        <w:b/>
        <w:bCs/>
        <w:rtl/>
        <w:lang w:bidi="fa-IR"/>
      </w:rPr>
      <w:t>بهار</w:t>
    </w:r>
    <w:r w:rsidR="003D4267" w:rsidRPr="00D40698">
      <w:rPr>
        <w:rFonts w:cs="B Mitra" w:hint="cs"/>
        <w:b/>
        <w:bCs/>
        <w:rtl/>
        <w:lang w:bidi="fa-IR"/>
      </w:rPr>
      <w:t xml:space="preserve"> 140</w:t>
    </w:r>
    <w:r w:rsidR="003D4267">
      <w:rPr>
        <w:rFonts w:cs="B Mitra" w:hint="cs"/>
        <w:b/>
        <w:bCs/>
        <w:rtl/>
        <w:lang w:bidi="fa-IR"/>
      </w:rPr>
      <w:t>5</w:t>
    </w:r>
    <w:r w:rsidR="003D4267" w:rsidRPr="00D40698">
      <w:rPr>
        <w:rFonts w:cs="B Mitra" w:hint="cs"/>
        <w:b/>
        <w:bCs/>
        <w:rtl/>
        <w:lang w:bidi="fa-IR"/>
      </w:rPr>
      <w:t xml:space="preserve"> </w:t>
    </w:r>
    <w:r w:rsidR="003D4267" w:rsidRPr="00D40698">
      <w:rPr>
        <w:rFonts w:cs="B Mitra"/>
        <w:b/>
        <w:bCs/>
        <w:rtl/>
        <w:lang w:bidi="fa-IR"/>
      </w:rPr>
      <w:t xml:space="preserve"> </w:t>
    </w:r>
    <w:r w:rsidR="003D4267">
      <w:rPr>
        <w:rFonts w:cs="B Mitra" w:hint="cs"/>
        <w:b/>
        <w:bCs/>
        <w:rtl/>
        <w:lang w:bidi="fa-IR"/>
      </w:rPr>
      <w:t>23</w:t>
    </w:r>
    <w:r w:rsidR="003D4267" w:rsidRPr="00D40698">
      <w:rPr>
        <w:rFonts w:cs="B Mitra"/>
        <w:b/>
        <w:bCs/>
        <w:rtl/>
        <w:lang w:bidi="fa-IR"/>
      </w:rPr>
      <w:t>(</w:t>
    </w:r>
    <w:r w:rsidR="003D4267">
      <w:rPr>
        <w:rFonts w:cs="B Mitra" w:hint="cs"/>
        <w:b/>
        <w:bCs/>
        <w:rtl/>
        <w:lang w:bidi="fa-IR"/>
      </w:rPr>
      <w:t>1</w:t>
    </w:r>
    <w:r w:rsidR="003D4267" w:rsidRPr="00D40698">
      <w:rPr>
        <w:rFonts w:cs="B Mitra"/>
        <w:b/>
        <w:bCs/>
        <w:rtl/>
        <w:lang w:bidi="fa-IR"/>
      </w:rPr>
      <w:t>)</w:t>
    </w:r>
    <w:r w:rsidR="003D4267" w:rsidRPr="00D40698">
      <w:rPr>
        <w:rFonts w:cs="B Mitra" w:hint="cs"/>
        <w:b/>
        <w:bCs/>
        <w:rtl/>
        <w:lang w:bidi="fa-IR"/>
      </w:rPr>
      <w:t xml:space="preserve">  </w:t>
    </w:r>
    <w:r w:rsidR="000E6C43">
      <w:rPr>
        <w:rFonts w:cs="B Mitra" w:hint="cs"/>
        <w:b/>
        <w:bCs/>
        <w:rtl/>
        <w:lang w:bidi="fa-IR"/>
      </w:rPr>
      <w:t>170</w:t>
    </w:r>
    <w:r w:rsidR="003D4267" w:rsidRPr="00D40698">
      <w:rPr>
        <w:rFonts w:cs="B Mitra"/>
        <w:b/>
        <w:bCs/>
        <w:rtl/>
        <w:lang w:bidi="fa-IR"/>
      </w:rPr>
      <w:t>-</w:t>
    </w:r>
    <w:r w:rsidR="000E6C43">
      <w:rPr>
        <w:rFonts w:cs="B Mitra" w:hint="cs"/>
        <w:b/>
        <w:bCs/>
        <w:rtl/>
        <w:lang w:bidi="fa-IR"/>
      </w:rPr>
      <w:t>133</w:t>
    </w:r>
  </w:p>
  <w:tbl>
    <w:tblPr>
      <w:bidiVisual/>
      <w:tblW w:w="5004" w:type="pct"/>
      <w:tblLook w:val="04A0" w:firstRow="1" w:lastRow="0" w:firstColumn="1" w:lastColumn="0" w:noHBand="0" w:noVBand="1"/>
    </w:tblPr>
    <w:tblGrid>
      <w:gridCol w:w="1926"/>
      <w:gridCol w:w="2803"/>
      <w:gridCol w:w="2030"/>
    </w:tblGrid>
    <w:tr w:rsidR="009F7114" w:rsidRPr="00004AE3" w14:paraId="7BBA0498" w14:textId="77777777" w:rsidTr="009F7114">
      <w:trPr>
        <w:trHeight w:val="2107"/>
      </w:trPr>
      <w:tc>
        <w:tcPr>
          <w:tcW w:w="1425" w:type="pct"/>
          <w:tcBorders>
            <w:top w:val="single" w:sz="8" w:space="0" w:color="000000"/>
            <w:bottom w:val="single" w:sz="36" w:space="0" w:color="000000"/>
          </w:tcBorders>
          <w:vAlign w:val="center"/>
        </w:tcPr>
        <w:p w14:paraId="5AD6823E" w14:textId="77777777" w:rsidR="009F7114" w:rsidRPr="00004AE3" w:rsidRDefault="009F7114" w:rsidP="009F7114">
          <w:pPr>
            <w:pStyle w:val="Header"/>
            <w:bidi/>
            <w:jc w:val="center"/>
            <w:rPr>
              <w:lang w:bidi="fa-IR"/>
            </w:rPr>
          </w:pPr>
          <w:r>
            <w:rPr>
              <w:noProof/>
            </w:rPr>
            <w:drawing>
              <wp:inline distT="0" distB="0" distL="0" distR="0" wp14:anchorId="2A4F258B" wp14:editId="396015BF">
                <wp:extent cx="1080000" cy="937059"/>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80000" cy="937059"/>
                        </a:xfrm>
                        <a:prstGeom prst="rect">
                          <a:avLst/>
                        </a:prstGeom>
                      </pic:spPr>
                    </pic:pic>
                  </a:graphicData>
                </a:graphic>
              </wp:inline>
            </w:drawing>
          </w:r>
        </w:p>
      </w:tc>
      <w:tc>
        <w:tcPr>
          <w:tcW w:w="2074" w:type="pct"/>
          <w:tcBorders>
            <w:top w:val="single" w:sz="8" w:space="0" w:color="000000"/>
            <w:bottom w:val="single" w:sz="36" w:space="0" w:color="000000"/>
          </w:tcBorders>
          <w:shd w:val="clear" w:color="auto" w:fill="D9D9D9" w:themeFill="background1" w:themeFillShade="D9"/>
          <w:vAlign w:val="center"/>
        </w:tcPr>
        <w:p w14:paraId="724F621B" w14:textId="77777777" w:rsidR="009F7114" w:rsidRDefault="009F7114" w:rsidP="009F7114">
          <w:pPr>
            <w:pStyle w:val="Header"/>
            <w:bidi/>
            <w:jc w:val="center"/>
            <w:rPr>
              <w:b/>
              <w:bCs/>
              <w:sz w:val="24"/>
              <w:szCs w:val="24"/>
              <w:rtl/>
            </w:rPr>
          </w:pPr>
        </w:p>
        <w:p w14:paraId="6A73A0FD" w14:textId="77777777" w:rsidR="009F7114" w:rsidRDefault="009F7114" w:rsidP="009F7114">
          <w:pPr>
            <w:pStyle w:val="Header"/>
            <w:bidi/>
            <w:jc w:val="center"/>
            <w:rPr>
              <w:rFonts w:cs="B Mitra"/>
              <w:b/>
              <w:bCs/>
              <w:sz w:val="36"/>
              <w:szCs w:val="36"/>
            </w:rPr>
          </w:pPr>
          <w:r>
            <w:rPr>
              <w:rFonts w:cs="B Mitra" w:hint="cs"/>
              <w:b/>
              <w:bCs/>
              <w:sz w:val="28"/>
              <w:szCs w:val="28"/>
              <w:rtl/>
            </w:rPr>
            <w:t>فصلنامه</w:t>
          </w:r>
          <w:r>
            <w:rPr>
              <w:rFonts w:cs="B Mitra" w:hint="cs"/>
              <w:b/>
              <w:bCs/>
              <w:sz w:val="28"/>
              <w:szCs w:val="28"/>
              <w:rtl/>
            </w:rPr>
            <w:softHyphen/>
            <w:t xml:space="preserve">ی اقتصاد مقداري </w:t>
          </w:r>
        </w:p>
        <w:p w14:paraId="70F3FB6D" w14:textId="77777777" w:rsidR="009F7114" w:rsidRDefault="009F7114" w:rsidP="009F7114">
          <w:pPr>
            <w:pStyle w:val="Header"/>
            <w:bidi/>
            <w:jc w:val="both"/>
            <w:rPr>
              <w:rFonts w:cs="B Mitra"/>
              <w:sz w:val="24"/>
              <w:szCs w:val="24"/>
              <w:lang w:bidi="fa-IR"/>
            </w:rPr>
          </w:pPr>
        </w:p>
        <w:p w14:paraId="5B01658E" w14:textId="77777777" w:rsidR="009F7114" w:rsidRDefault="009F7114" w:rsidP="009F7114">
          <w:pPr>
            <w:pStyle w:val="Header"/>
            <w:bidi/>
            <w:rPr>
              <w:rFonts w:asciiTheme="majorBidi" w:hAnsiTheme="majorBidi" w:cs="B Mitra"/>
              <w:rtl/>
              <w:lang w:bidi="fa-IR"/>
            </w:rPr>
          </w:pPr>
          <w:r>
            <w:rPr>
              <w:rFonts w:asciiTheme="majorBidi" w:hAnsiTheme="majorBidi" w:cs="B Mitra" w:hint="cs"/>
              <w:rtl/>
              <w:lang w:bidi="fa-IR"/>
            </w:rPr>
            <w:t xml:space="preserve">صفحه ی اصلی وب سایت مجله: </w:t>
          </w:r>
          <w:r>
            <w:fldChar w:fldCharType="begin"/>
          </w:r>
          <w:r>
            <w:instrText xml:space="preserve"> HYPERLINK "http://www.jqe.scu.ac.ir" </w:instrText>
          </w:r>
          <w:r>
            <w:fldChar w:fldCharType="separate"/>
          </w:r>
          <w:r>
            <w:rPr>
              <w:rStyle w:val="Hyperlink"/>
              <w:rFonts w:asciiTheme="majorBidi" w:hAnsiTheme="majorBidi" w:cs="B Mitra"/>
              <w:lang w:bidi="fa-IR"/>
            </w:rPr>
            <w:t>www.jqe.scu.ac.ir</w:t>
          </w:r>
          <w:r>
            <w:rPr>
              <w:rStyle w:val="Hyperlink"/>
              <w:rFonts w:asciiTheme="majorBidi" w:hAnsiTheme="majorBidi" w:cs="B Mitra"/>
              <w:lang w:bidi="fa-IR"/>
            </w:rPr>
            <w:fldChar w:fldCharType="end"/>
          </w:r>
        </w:p>
        <w:p w14:paraId="5FA1D439" w14:textId="77777777" w:rsidR="009F7114" w:rsidRDefault="009F7114" w:rsidP="009F7114">
          <w:pPr>
            <w:pStyle w:val="Header"/>
            <w:bidi/>
            <w:rPr>
              <w:rFonts w:cs="B Mitra"/>
              <w:rtl/>
              <w:lang w:bidi="fa-IR"/>
            </w:rPr>
          </w:pPr>
          <w:r>
            <w:rPr>
              <w:rFonts w:cs="B Mitra" w:hint="cs"/>
              <w:rtl/>
              <w:lang w:bidi="fa-IR"/>
            </w:rPr>
            <w:t>شاپا الکترونیکی: 4271-2717</w:t>
          </w:r>
        </w:p>
        <w:p w14:paraId="5E576E2A" w14:textId="77777777" w:rsidR="009F7114" w:rsidRPr="002501E0" w:rsidRDefault="009F7114" w:rsidP="009F7114">
          <w:pPr>
            <w:pStyle w:val="Header"/>
            <w:bidi/>
            <w:rPr>
              <w:sz w:val="16"/>
              <w:szCs w:val="16"/>
              <w:lang w:bidi="fa-IR"/>
            </w:rPr>
          </w:pPr>
          <w:r>
            <w:rPr>
              <w:rFonts w:cs="B Mitra" w:hint="cs"/>
              <w:rtl/>
              <w:lang w:bidi="fa-IR"/>
            </w:rPr>
            <w:t>شاپا چاپی: 5850-2008</w:t>
          </w:r>
        </w:p>
      </w:tc>
      <w:tc>
        <w:tcPr>
          <w:tcW w:w="1502" w:type="pct"/>
          <w:vAlign w:val="center"/>
        </w:tcPr>
        <w:p w14:paraId="5B2A2AD5" w14:textId="77777777" w:rsidR="009F7114" w:rsidRPr="00004AE3" w:rsidRDefault="009F7114" w:rsidP="009F7114">
          <w:pPr>
            <w:pStyle w:val="Header"/>
            <w:bidi/>
            <w:jc w:val="center"/>
          </w:pPr>
          <w:r>
            <w:rPr>
              <w:noProof/>
            </w:rPr>
            <w:drawing>
              <wp:inline distT="0" distB="0" distL="0" distR="0" wp14:anchorId="362F0878" wp14:editId="4564B364">
                <wp:extent cx="1152000" cy="1440000"/>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52000" cy="1440000"/>
                        </a:xfrm>
                        <a:prstGeom prst="rect">
                          <a:avLst/>
                        </a:prstGeom>
                        <a:noFill/>
                        <a:ln>
                          <a:noFill/>
                        </a:ln>
                      </pic:spPr>
                    </pic:pic>
                  </a:graphicData>
                </a:graphic>
              </wp:inline>
            </w:drawing>
          </w:r>
        </w:p>
      </w:tc>
    </w:tr>
  </w:tbl>
  <w:p w14:paraId="4AADD505" w14:textId="77777777" w:rsidR="007946DC" w:rsidRDefault="007946D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jc w:val="center"/>
      <w:tblLook w:val="04A0" w:firstRow="1" w:lastRow="0" w:firstColumn="1" w:lastColumn="0" w:noHBand="0" w:noVBand="1"/>
    </w:tblPr>
    <w:tblGrid>
      <w:gridCol w:w="1628"/>
      <w:gridCol w:w="4808"/>
      <w:gridCol w:w="323"/>
    </w:tblGrid>
    <w:tr w:rsidR="00A7519D" w:rsidRPr="002F503D" w14:paraId="1E9395C2" w14:textId="77777777" w:rsidTr="00A7519D">
      <w:trPr>
        <w:jc w:val="center"/>
      </w:trPr>
      <w:tc>
        <w:tcPr>
          <w:tcW w:w="772" w:type="pct"/>
          <w:tcBorders>
            <w:top w:val="nil"/>
            <w:left w:val="nil"/>
            <w:bottom w:val="single" w:sz="12" w:space="0" w:color="000000"/>
            <w:right w:val="nil"/>
          </w:tcBorders>
          <w:vAlign w:val="center"/>
        </w:tcPr>
        <w:p w14:paraId="1E9395BE" w14:textId="79E1C810" w:rsidR="00A7519D" w:rsidRPr="002F503D" w:rsidRDefault="00A7519D" w:rsidP="00820891">
          <w:pPr>
            <w:bidi/>
            <w:spacing w:after="60"/>
            <w:jc w:val="right"/>
            <w:rPr>
              <w:rFonts w:cs="B Mitra"/>
              <w:b/>
              <w:bCs/>
              <w:sz w:val="14"/>
              <w:szCs w:val="14"/>
              <w:rtl/>
              <w:lang w:bidi="fa-IR"/>
            </w:rPr>
          </w:pPr>
          <w:r w:rsidRPr="002F503D">
            <w:rPr>
              <w:rFonts w:cs="B Mitra"/>
              <w:noProof/>
            </w:rPr>
            <w:drawing>
              <wp:inline distT="0" distB="0" distL="0" distR="0" wp14:anchorId="1E9395D7" wp14:editId="1E9395D8">
                <wp:extent cx="897043" cy="7115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
                          <a:extLst>
                            <a:ext uri="{28A0092B-C50C-407E-A947-70E740481C1C}">
                              <a14:useLocalDpi xmlns:a14="http://schemas.microsoft.com/office/drawing/2010/main" val="0"/>
                            </a:ext>
                          </a:extLst>
                        </a:blip>
                        <a:srcRect l="12585" r="17239"/>
                        <a:stretch/>
                      </pic:blipFill>
                      <pic:spPr bwMode="auto">
                        <a:xfrm>
                          <a:off x="0" y="0"/>
                          <a:ext cx="910779" cy="72244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003" w:type="pct"/>
          <w:tcBorders>
            <w:top w:val="nil"/>
            <w:left w:val="nil"/>
            <w:bottom w:val="single" w:sz="12" w:space="0" w:color="000000"/>
            <w:right w:val="nil"/>
          </w:tcBorders>
          <w:vAlign w:val="center"/>
        </w:tcPr>
        <w:p w14:paraId="1E9395C0" w14:textId="1B67B44C" w:rsidR="00A7519D" w:rsidRPr="002F503D" w:rsidRDefault="004D2BCD" w:rsidP="004D2BCD">
          <w:pPr>
            <w:bidi/>
            <w:jc w:val="both"/>
            <w:rPr>
              <w:rFonts w:cs="B Mitra"/>
              <w:b/>
              <w:bCs/>
              <w:sz w:val="18"/>
              <w:szCs w:val="18"/>
            </w:rPr>
          </w:pPr>
          <w:r w:rsidRPr="002F503D">
            <w:rPr>
              <w:rFonts w:cs="B Mitra"/>
              <w:b/>
              <w:bCs/>
              <w:sz w:val="18"/>
              <w:szCs w:val="18"/>
              <w:rtl/>
            </w:rPr>
            <w:t xml:space="preserve">عنوان مقاله </w:t>
          </w:r>
          <w:r w:rsidRPr="002F503D">
            <w:rPr>
              <w:rFonts w:cs="B Mitra"/>
              <w:b/>
              <w:bCs/>
              <w:sz w:val="18"/>
              <w:szCs w:val="18"/>
              <w:rtl/>
              <w:lang w:bidi="fa-IR"/>
            </w:rPr>
            <w:t xml:space="preserve">به صورت </w:t>
          </w:r>
          <w:r w:rsidRPr="002F503D">
            <w:rPr>
              <w:rFonts w:cs="B Mitra" w:hint="cs"/>
              <w:b/>
              <w:bCs/>
              <w:sz w:val="18"/>
              <w:szCs w:val="18"/>
              <w:rtl/>
              <w:lang w:bidi="fa-IR"/>
            </w:rPr>
            <w:t xml:space="preserve">راست </w:t>
          </w:r>
          <w:r w:rsidRPr="002F503D">
            <w:rPr>
              <w:rFonts w:cs="B Mitra"/>
              <w:b/>
              <w:bCs/>
              <w:sz w:val="18"/>
              <w:szCs w:val="18"/>
              <w:rtl/>
              <w:lang w:bidi="fa-IR"/>
            </w:rPr>
            <w:t>چين</w:t>
          </w:r>
          <w:r w:rsidRPr="002F503D">
            <w:rPr>
              <w:rFonts w:cs="B Mitra" w:hint="cs"/>
              <w:b/>
              <w:bCs/>
              <w:sz w:val="18"/>
              <w:szCs w:val="18"/>
              <w:rtl/>
              <w:lang w:bidi="fa-IR"/>
            </w:rPr>
            <w:t xml:space="preserve"> اندازه </w:t>
          </w:r>
          <w:r w:rsidR="001C76AD" w:rsidRPr="002F503D">
            <w:rPr>
              <w:rFonts w:cs="B Mitra" w:hint="cs"/>
              <w:b/>
              <w:bCs/>
              <w:sz w:val="18"/>
              <w:szCs w:val="18"/>
              <w:rtl/>
            </w:rPr>
            <w:t xml:space="preserve">9 </w:t>
          </w:r>
          <w:r w:rsidRPr="002F503D">
            <w:rPr>
              <w:rFonts w:cs="B Mitra"/>
              <w:b/>
              <w:bCs/>
              <w:sz w:val="18"/>
              <w:szCs w:val="18"/>
              <w:rtl/>
            </w:rPr>
            <w:t>پررنگ</w:t>
          </w:r>
          <w:r w:rsidRPr="002F503D">
            <w:rPr>
              <w:rFonts w:cs="B Mitra" w:hint="cs"/>
              <w:b/>
              <w:bCs/>
              <w:sz w:val="18"/>
              <w:szCs w:val="18"/>
              <w:rtl/>
            </w:rPr>
            <w:t xml:space="preserve"> فونت میترا</w:t>
          </w:r>
        </w:p>
      </w:tc>
      <w:tc>
        <w:tcPr>
          <w:tcW w:w="225" w:type="pct"/>
          <w:tcBorders>
            <w:top w:val="nil"/>
            <w:left w:val="nil"/>
            <w:bottom w:val="single" w:sz="12" w:space="0" w:color="000000"/>
            <w:right w:val="nil"/>
          </w:tcBorders>
          <w:vAlign w:val="center"/>
        </w:tcPr>
        <w:p w14:paraId="1E9395C1" w14:textId="5BFA98B9" w:rsidR="00A7519D" w:rsidRPr="002F503D" w:rsidRDefault="006B6BB8" w:rsidP="00820891">
          <w:pPr>
            <w:bidi/>
            <w:jc w:val="center"/>
            <w:rPr>
              <w:rFonts w:cs="B Mitra"/>
              <w:b/>
              <w:bCs/>
            </w:rPr>
          </w:pPr>
          <w:r w:rsidRPr="002F503D">
            <w:rPr>
              <w:rFonts w:cs="B Mitra"/>
              <w:b/>
              <w:bCs/>
            </w:rPr>
            <w:fldChar w:fldCharType="begin"/>
          </w:r>
          <w:r w:rsidR="00A7519D" w:rsidRPr="002F503D">
            <w:rPr>
              <w:rFonts w:cs="B Mitra"/>
              <w:b/>
              <w:bCs/>
            </w:rPr>
            <w:instrText xml:space="preserve"> PAGE   \* MERGEFORMAT </w:instrText>
          </w:r>
          <w:r w:rsidRPr="002F503D">
            <w:rPr>
              <w:rFonts w:cs="B Mitra"/>
              <w:b/>
              <w:bCs/>
            </w:rPr>
            <w:fldChar w:fldCharType="separate"/>
          </w:r>
          <w:r w:rsidR="007946DC">
            <w:rPr>
              <w:rFonts w:cs="B Mitra"/>
              <w:b/>
              <w:bCs/>
              <w:noProof/>
              <w:rtl/>
            </w:rPr>
            <w:t>6</w:t>
          </w:r>
          <w:r w:rsidRPr="002F503D">
            <w:rPr>
              <w:rFonts w:cs="B Mitra"/>
              <w:b/>
              <w:bCs/>
              <w:noProof/>
            </w:rPr>
            <w:fldChar w:fldCharType="end"/>
          </w:r>
        </w:p>
      </w:tc>
    </w:tr>
  </w:tbl>
  <w:p w14:paraId="1E9395C3" w14:textId="77777777" w:rsidR="00A7519D" w:rsidRPr="002F503D" w:rsidRDefault="00A7519D" w:rsidP="004B4D7D">
    <w:pPr>
      <w:pStyle w:val="Header"/>
      <w:rPr>
        <w:rFonts w:cs="B Mitr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82" w:type="pct"/>
      <w:tblInd w:w="-176" w:type="dxa"/>
      <w:tblLook w:val="04A0" w:firstRow="1" w:lastRow="0" w:firstColumn="1" w:lastColumn="0" w:noHBand="0" w:noVBand="1"/>
    </w:tblPr>
    <w:tblGrid>
      <w:gridCol w:w="323"/>
      <w:gridCol w:w="4919"/>
      <w:gridCol w:w="1628"/>
    </w:tblGrid>
    <w:tr w:rsidR="001C76AD" w:rsidRPr="002F503D" w14:paraId="5ACFB3F5" w14:textId="77777777" w:rsidTr="00751AC9">
      <w:tc>
        <w:tcPr>
          <w:tcW w:w="237" w:type="pct"/>
          <w:tcBorders>
            <w:top w:val="nil"/>
            <w:left w:val="nil"/>
            <w:bottom w:val="single" w:sz="12" w:space="0" w:color="auto"/>
            <w:right w:val="nil"/>
          </w:tcBorders>
          <w:vAlign w:val="center"/>
        </w:tcPr>
        <w:bookmarkStart w:id="7" w:name="_Hlk73368006"/>
        <w:bookmarkStart w:id="8" w:name="_Hlk73368007"/>
        <w:p w14:paraId="123461CC" w14:textId="42FE8C18" w:rsidR="001C76AD" w:rsidRPr="002F503D" w:rsidRDefault="001C76AD" w:rsidP="001C76AD">
          <w:pPr>
            <w:bidi/>
            <w:rPr>
              <w:rFonts w:cs="B Mitra"/>
              <w:b/>
              <w:bCs/>
            </w:rPr>
          </w:pPr>
          <w:r w:rsidRPr="002F503D">
            <w:rPr>
              <w:rFonts w:cs="B Mitra"/>
              <w:b/>
              <w:bCs/>
            </w:rPr>
            <w:fldChar w:fldCharType="begin"/>
          </w:r>
          <w:r w:rsidRPr="002F503D">
            <w:rPr>
              <w:rFonts w:cs="B Mitra"/>
              <w:b/>
              <w:bCs/>
            </w:rPr>
            <w:instrText xml:space="preserve"> PAGE   \* MERGEFORMAT </w:instrText>
          </w:r>
          <w:r w:rsidRPr="002F503D">
            <w:rPr>
              <w:rFonts w:cs="B Mitra"/>
              <w:b/>
              <w:bCs/>
            </w:rPr>
            <w:fldChar w:fldCharType="separate"/>
          </w:r>
          <w:r w:rsidR="007946DC">
            <w:rPr>
              <w:rFonts w:cs="B Mitra"/>
              <w:b/>
              <w:bCs/>
              <w:noProof/>
              <w:rtl/>
            </w:rPr>
            <w:t>5</w:t>
          </w:r>
          <w:r w:rsidRPr="002F503D">
            <w:rPr>
              <w:rFonts w:cs="B Mitra"/>
              <w:b/>
              <w:bCs/>
              <w:noProof/>
            </w:rPr>
            <w:fldChar w:fldCharType="end"/>
          </w:r>
        </w:p>
      </w:tc>
      <w:tc>
        <w:tcPr>
          <w:tcW w:w="4005" w:type="pct"/>
          <w:tcBorders>
            <w:top w:val="nil"/>
            <w:left w:val="nil"/>
            <w:bottom w:val="single" w:sz="12" w:space="0" w:color="auto"/>
            <w:right w:val="nil"/>
          </w:tcBorders>
          <w:vAlign w:val="center"/>
        </w:tcPr>
        <w:p w14:paraId="7E9886DA" w14:textId="77777777" w:rsidR="001C76AD" w:rsidRPr="002F503D" w:rsidRDefault="001C76AD" w:rsidP="001C76AD">
          <w:pPr>
            <w:bidi/>
            <w:jc w:val="both"/>
            <w:rPr>
              <w:rFonts w:cs="B Mitra"/>
              <w:b/>
              <w:bCs/>
              <w:sz w:val="18"/>
              <w:szCs w:val="18"/>
              <w:rtl/>
            </w:rPr>
          </w:pPr>
          <w:r w:rsidRPr="002F503D">
            <w:rPr>
              <w:rFonts w:cs="B Mitra" w:hint="cs"/>
              <w:b/>
              <w:bCs/>
              <w:sz w:val="18"/>
              <w:szCs w:val="18"/>
              <w:rtl/>
            </w:rPr>
            <w:t xml:space="preserve">نویسندگان </w:t>
          </w:r>
          <w:r w:rsidRPr="002F503D">
            <w:rPr>
              <w:rFonts w:cs="B Mitra"/>
              <w:b/>
              <w:bCs/>
              <w:sz w:val="18"/>
              <w:szCs w:val="18"/>
              <w:rtl/>
              <w:lang w:bidi="fa-IR"/>
            </w:rPr>
            <w:t xml:space="preserve">به صورت </w:t>
          </w:r>
          <w:r w:rsidRPr="002F503D">
            <w:rPr>
              <w:rFonts w:cs="B Mitra" w:hint="cs"/>
              <w:b/>
              <w:bCs/>
              <w:sz w:val="18"/>
              <w:szCs w:val="18"/>
              <w:rtl/>
              <w:lang w:bidi="fa-IR"/>
            </w:rPr>
            <w:t xml:space="preserve">راست </w:t>
          </w:r>
          <w:r w:rsidRPr="002F503D">
            <w:rPr>
              <w:rFonts w:cs="B Mitra"/>
              <w:b/>
              <w:bCs/>
              <w:sz w:val="18"/>
              <w:szCs w:val="18"/>
              <w:rtl/>
              <w:lang w:bidi="fa-IR"/>
            </w:rPr>
            <w:t>چين</w:t>
          </w:r>
          <w:r w:rsidRPr="002F503D">
            <w:rPr>
              <w:rFonts w:cs="B Mitra" w:hint="cs"/>
              <w:b/>
              <w:bCs/>
              <w:sz w:val="18"/>
              <w:szCs w:val="18"/>
              <w:rtl/>
              <w:lang w:bidi="fa-IR"/>
            </w:rPr>
            <w:t xml:space="preserve"> اندازه </w:t>
          </w:r>
          <w:r w:rsidRPr="002F503D">
            <w:rPr>
              <w:rFonts w:cs="B Mitra" w:hint="cs"/>
              <w:b/>
              <w:bCs/>
              <w:sz w:val="18"/>
              <w:szCs w:val="18"/>
              <w:rtl/>
            </w:rPr>
            <w:t xml:space="preserve">9 </w:t>
          </w:r>
          <w:r w:rsidRPr="002F503D">
            <w:rPr>
              <w:rFonts w:cs="B Mitra"/>
              <w:b/>
              <w:bCs/>
              <w:sz w:val="18"/>
              <w:szCs w:val="18"/>
              <w:rtl/>
            </w:rPr>
            <w:t>پررنگ</w:t>
          </w:r>
          <w:r w:rsidRPr="002F503D">
            <w:rPr>
              <w:rFonts w:cs="B Mitra" w:hint="cs"/>
              <w:b/>
              <w:bCs/>
              <w:sz w:val="18"/>
              <w:szCs w:val="18"/>
              <w:rtl/>
            </w:rPr>
            <w:t xml:space="preserve"> فونت میترا</w:t>
          </w:r>
        </w:p>
        <w:p w14:paraId="3C7A5ECB" w14:textId="4DA87A65" w:rsidR="001C76AD" w:rsidRPr="002F503D" w:rsidRDefault="002F503D" w:rsidP="002F503D">
          <w:pPr>
            <w:bidi/>
            <w:jc w:val="both"/>
            <w:rPr>
              <w:rFonts w:cs="B Mitra"/>
              <w:b/>
              <w:bCs/>
              <w:i/>
              <w:iCs/>
              <w:sz w:val="16"/>
              <w:szCs w:val="16"/>
              <w:lang w:bidi="fa-IR"/>
            </w:rPr>
          </w:pPr>
          <w:r w:rsidRPr="002F503D">
            <w:rPr>
              <w:rFonts w:cs="B Mitra"/>
              <w:b/>
              <w:bCs/>
              <w:i/>
              <w:iCs/>
              <w:sz w:val="16"/>
              <w:szCs w:val="16"/>
              <w:rtl/>
            </w:rPr>
            <w:t>فصلنامه</w:t>
          </w:r>
          <w:r w:rsidRPr="002F503D">
            <w:rPr>
              <w:rFonts w:cs="B Mitra"/>
              <w:b/>
              <w:bCs/>
              <w:i/>
              <w:iCs/>
              <w:sz w:val="16"/>
              <w:szCs w:val="16"/>
              <w:rtl/>
            </w:rPr>
            <w:softHyphen/>
            <w:t>ی اقتصاد مقداري (بررسي</w:t>
          </w:r>
          <w:r w:rsidRPr="002F503D">
            <w:rPr>
              <w:rFonts w:cs="B Mitra"/>
              <w:b/>
              <w:bCs/>
              <w:i/>
              <w:iCs/>
              <w:sz w:val="16"/>
              <w:szCs w:val="16"/>
              <w:rtl/>
            </w:rPr>
            <w:softHyphen/>
            <w:t>هاي اقتصادي سابق)</w:t>
          </w:r>
          <w:r w:rsidRPr="002F503D">
            <w:rPr>
              <w:rFonts w:cs="B Mitra" w:hint="cs"/>
              <w:b/>
              <w:bCs/>
              <w:i/>
              <w:iCs/>
              <w:sz w:val="16"/>
              <w:szCs w:val="16"/>
              <w:rtl/>
            </w:rPr>
            <w:t xml:space="preserve"> </w:t>
          </w:r>
          <w:r w:rsidRPr="002F503D">
            <w:rPr>
              <w:rFonts w:cs="B Mitra"/>
              <w:b/>
              <w:bCs/>
              <w:i/>
              <w:iCs/>
              <w:sz w:val="16"/>
              <w:szCs w:val="16"/>
              <w:rtl/>
              <w:lang w:bidi="fa-IR"/>
            </w:rPr>
            <w:t xml:space="preserve"> </w:t>
          </w:r>
          <w:r w:rsidRPr="002F503D">
            <w:rPr>
              <w:rFonts w:cs="B Mitra" w:hint="cs"/>
              <w:b/>
              <w:bCs/>
              <w:i/>
              <w:iCs/>
              <w:sz w:val="16"/>
              <w:szCs w:val="16"/>
              <w:rtl/>
              <w:lang w:bidi="fa-IR"/>
            </w:rPr>
            <w:t xml:space="preserve">ماه/سال انتشار </w:t>
          </w:r>
          <w:r w:rsidRPr="002F503D">
            <w:rPr>
              <w:rFonts w:cs="B Mitra"/>
              <w:b/>
              <w:bCs/>
              <w:i/>
              <w:iCs/>
              <w:sz w:val="16"/>
              <w:szCs w:val="16"/>
              <w:rtl/>
              <w:lang w:bidi="fa-IR"/>
            </w:rPr>
            <w:t xml:space="preserve"> </w:t>
          </w:r>
          <w:r w:rsidRPr="002F503D">
            <w:rPr>
              <w:rFonts w:cs="B Mitra" w:hint="cs"/>
              <w:b/>
              <w:bCs/>
              <w:i/>
              <w:iCs/>
              <w:sz w:val="16"/>
              <w:szCs w:val="16"/>
              <w:rtl/>
              <w:lang w:bidi="fa-IR"/>
            </w:rPr>
            <w:t>دوره</w:t>
          </w:r>
          <w:r w:rsidRPr="002F503D">
            <w:rPr>
              <w:rFonts w:cs="B Mitra"/>
              <w:b/>
              <w:bCs/>
              <w:i/>
              <w:iCs/>
              <w:sz w:val="16"/>
              <w:szCs w:val="16"/>
              <w:rtl/>
              <w:lang w:bidi="fa-IR"/>
            </w:rPr>
            <w:t>(</w:t>
          </w:r>
          <w:r w:rsidRPr="002F503D">
            <w:rPr>
              <w:rFonts w:cs="B Mitra" w:hint="cs"/>
              <w:b/>
              <w:bCs/>
              <w:i/>
              <w:iCs/>
              <w:sz w:val="16"/>
              <w:szCs w:val="16"/>
              <w:rtl/>
              <w:lang w:bidi="fa-IR"/>
            </w:rPr>
            <w:t>شماره</w:t>
          </w:r>
          <w:r w:rsidRPr="002F503D">
            <w:rPr>
              <w:rFonts w:cs="B Mitra"/>
              <w:b/>
              <w:bCs/>
              <w:i/>
              <w:iCs/>
              <w:sz w:val="16"/>
              <w:szCs w:val="16"/>
              <w:rtl/>
              <w:lang w:bidi="fa-IR"/>
            </w:rPr>
            <w:t>)</w:t>
          </w:r>
          <w:r w:rsidRPr="002F503D">
            <w:rPr>
              <w:rFonts w:cs="B Mitra" w:hint="cs"/>
              <w:b/>
              <w:bCs/>
              <w:i/>
              <w:iCs/>
              <w:sz w:val="16"/>
              <w:szCs w:val="16"/>
              <w:rtl/>
              <w:lang w:bidi="fa-IR"/>
            </w:rPr>
            <w:t xml:space="preserve">  ص</w:t>
          </w:r>
          <w:r w:rsidRPr="002F503D">
            <w:rPr>
              <w:rFonts w:cs="B Mitra"/>
              <w:b/>
              <w:bCs/>
              <w:i/>
              <w:iCs/>
              <w:sz w:val="16"/>
              <w:szCs w:val="16"/>
              <w:rtl/>
              <w:lang w:bidi="fa-IR"/>
            </w:rPr>
            <w:t>-</w:t>
          </w:r>
          <w:r w:rsidRPr="002F503D">
            <w:rPr>
              <w:rFonts w:cs="B Mitra" w:hint="cs"/>
              <w:b/>
              <w:bCs/>
              <w:i/>
              <w:iCs/>
              <w:sz w:val="16"/>
              <w:szCs w:val="16"/>
              <w:rtl/>
              <w:lang w:bidi="fa-IR"/>
            </w:rPr>
            <w:t>ص</w:t>
          </w:r>
        </w:p>
      </w:tc>
      <w:tc>
        <w:tcPr>
          <w:tcW w:w="758" w:type="pct"/>
          <w:tcBorders>
            <w:top w:val="nil"/>
            <w:left w:val="nil"/>
            <w:bottom w:val="single" w:sz="12" w:space="0" w:color="auto"/>
            <w:right w:val="nil"/>
          </w:tcBorders>
          <w:vAlign w:val="center"/>
        </w:tcPr>
        <w:p w14:paraId="3D93667E" w14:textId="77777777" w:rsidR="001C76AD" w:rsidRPr="002F503D" w:rsidRDefault="001C76AD" w:rsidP="001C76AD">
          <w:pPr>
            <w:bidi/>
            <w:rPr>
              <w:rFonts w:cs="B Mitra"/>
              <w:b/>
              <w:bCs/>
              <w:rtl/>
            </w:rPr>
          </w:pPr>
          <w:r w:rsidRPr="002F503D">
            <w:rPr>
              <w:rFonts w:cs="B Mitra"/>
              <w:noProof/>
            </w:rPr>
            <w:drawing>
              <wp:inline distT="0" distB="0" distL="0" distR="0" wp14:anchorId="0A7837BF" wp14:editId="40FF4911">
                <wp:extent cx="897043" cy="7115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
                          <a:extLst>
                            <a:ext uri="{28A0092B-C50C-407E-A947-70E740481C1C}">
                              <a14:useLocalDpi xmlns:a14="http://schemas.microsoft.com/office/drawing/2010/main" val="0"/>
                            </a:ext>
                          </a:extLst>
                        </a:blip>
                        <a:srcRect l="12585" r="17239"/>
                        <a:stretch/>
                      </pic:blipFill>
                      <pic:spPr bwMode="auto">
                        <a:xfrm>
                          <a:off x="0" y="0"/>
                          <a:ext cx="897043" cy="711550"/>
                        </a:xfrm>
                        <a:prstGeom prst="rect">
                          <a:avLst/>
                        </a:prstGeom>
                        <a:noFill/>
                        <a:ln>
                          <a:noFill/>
                        </a:ln>
                        <a:extLst>
                          <a:ext uri="{53640926-AAD7-44D8-BBD7-CCE9431645EC}">
                            <a14:shadowObscured xmlns:a14="http://schemas.microsoft.com/office/drawing/2010/main"/>
                          </a:ext>
                        </a:extLst>
                      </pic:spPr>
                    </pic:pic>
                  </a:graphicData>
                </a:graphic>
              </wp:inline>
            </w:drawing>
          </w:r>
        </w:p>
      </w:tc>
    </w:tr>
    <w:bookmarkEnd w:id="7"/>
    <w:bookmarkEnd w:id="8"/>
  </w:tbl>
  <w:p w14:paraId="5BF680EB" w14:textId="77777777" w:rsidR="001C76AD" w:rsidRPr="002F503D" w:rsidRDefault="001C76AD" w:rsidP="001C76AD">
    <w:pPr>
      <w:pStyle w:val="Header"/>
      <w:rPr>
        <w:rFonts w:cs="B Mitr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16FF1" w14:textId="77777777" w:rsidR="001C76AD" w:rsidRPr="000E664E" w:rsidRDefault="001C76AD" w:rsidP="001C76AD">
    <w:pPr>
      <w:bidi/>
      <w:jc w:val="center"/>
      <w:rPr>
        <w:rFonts w:cs="B Mitra"/>
        <w:b/>
        <w:bCs/>
        <w:color w:val="FF0000"/>
        <w:rtl/>
        <w:lang w:bidi="fa-IR"/>
      </w:rPr>
    </w:pPr>
    <w:r w:rsidRPr="001F5C86">
      <w:rPr>
        <w:rFonts w:cs="B Mitra"/>
        <w:b/>
        <w:bCs/>
        <w:i/>
        <w:iCs/>
        <w:rtl/>
      </w:rPr>
      <w:t>فصلنامه</w:t>
    </w:r>
    <w:r w:rsidRPr="001F5C86">
      <w:rPr>
        <w:rFonts w:cs="B Mitra"/>
        <w:b/>
        <w:bCs/>
        <w:i/>
        <w:iCs/>
        <w:rtl/>
      </w:rPr>
      <w:softHyphen/>
      <w:t>ی اقتصاد مقداري (بررسي</w:t>
    </w:r>
    <w:r w:rsidRPr="001F5C86">
      <w:rPr>
        <w:rFonts w:cs="B Mitra"/>
        <w:b/>
        <w:bCs/>
        <w:i/>
        <w:iCs/>
        <w:rtl/>
      </w:rPr>
      <w:softHyphen/>
      <w:t>هاي اقتصادي سابق)</w:t>
    </w:r>
    <w:r>
      <w:rPr>
        <w:rFonts w:cs="B Mitra" w:hint="cs"/>
        <w:b/>
        <w:bCs/>
        <w:i/>
        <w:iCs/>
        <w:rtl/>
      </w:rPr>
      <w:t xml:space="preserve"> </w:t>
    </w:r>
    <w:r>
      <w:rPr>
        <w:rFonts w:cs="B Mitra"/>
        <w:b/>
        <w:bCs/>
        <w:rtl/>
        <w:lang w:bidi="fa-IR"/>
      </w:rPr>
      <w:t xml:space="preserve"> </w:t>
    </w:r>
    <w:r>
      <w:rPr>
        <w:rFonts w:cs="B Mitra" w:hint="cs"/>
        <w:b/>
        <w:bCs/>
        <w:rtl/>
        <w:lang w:bidi="fa-IR"/>
      </w:rPr>
      <w:t>ماه/</w:t>
    </w:r>
    <w:r w:rsidRPr="001F5C86">
      <w:rPr>
        <w:rFonts w:cs="B Mitra" w:hint="cs"/>
        <w:b/>
        <w:bCs/>
        <w:rtl/>
        <w:lang w:bidi="fa-IR"/>
      </w:rPr>
      <w:t>سال انتشار</w:t>
    </w:r>
    <w:r>
      <w:rPr>
        <w:rFonts w:cs="B Mitra" w:hint="cs"/>
        <w:b/>
        <w:bCs/>
        <w:rtl/>
        <w:lang w:bidi="fa-IR"/>
      </w:rPr>
      <w:t xml:space="preserve"> </w:t>
    </w:r>
    <w:r w:rsidRPr="001F5C86">
      <w:rPr>
        <w:rFonts w:cs="B Mitra"/>
        <w:b/>
        <w:bCs/>
        <w:rtl/>
        <w:lang w:bidi="fa-IR"/>
      </w:rPr>
      <w:t xml:space="preserve"> </w:t>
    </w:r>
    <w:r w:rsidRPr="001F5C86">
      <w:rPr>
        <w:rFonts w:cs="B Mitra" w:hint="cs"/>
        <w:b/>
        <w:bCs/>
        <w:rtl/>
        <w:lang w:bidi="fa-IR"/>
      </w:rPr>
      <w:t>دوره</w:t>
    </w:r>
    <w:r w:rsidRPr="001F5C86">
      <w:rPr>
        <w:rFonts w:cs="B Mitra"/>
        <w:b/>
        <w:bCs/>
        <w:rtl/>
        <w:lang w:bidi="fa-IR"/>
      </w:rPr>
      <w:t>(</w:t>
    </w:r>
    <w:r w:rsidRPr="001F5C86">
      <w:rPr>
        <w:rFonts w:cs="B Mitra" w:hint="cs"/>
        <w:b/>
        <w:bCs/>
        <w:rtl/>
        <w:lang w:bidi="fa-IR"/>
      </w:rPr>
      <w:t>شماره</w:t>
    </w:r>
    <w:r w:rsidRPr="001F5C86">
      <w:rPr>
        <w:rFonts w:cs="B Mitra"/>
        <w:b/>
        <w:bCs/>
        <w:rtl/>
        <w:lang w:bidi="fa-IR"/>
      </w:rPr>
      <w:t>)</w:t>
    </w:r>
    <w:r>
      <w:rPr>
        <w:rFonts w:cs="B Mitra" w:hint="cs"/>
        <w:b/>
        <w:bCs/>
        <w:rtl/>
        <w:lang w:bidi="fa-IR"/>
      </w:rPr>
      <w:t xml:space="preserve">  </w:t>
    </w:r>
    <w:r w:rsidRPr="001F5C86">
      <w:rPr>
        <w:rFonts w:cs="B Mitra" w:hint="cs"/>
        <w:b/>
        <w:bCs/>
        <w:rtl/>
        <w:lang w:bidi="fa-IR"/>
      </w:rPr>
      <w:t>ص</w:t>
    </w:r>
    <w:r w:rsidRPr="001F5C86">
      <w:rPr>
        <w:rFonts w:cs="B Mitra"/>
        <w:b/>
        <w:bCs/>
        <w:rtl/>
        <w:lang w:bidi="fa-IR"/>
      </w:rPr>
      <w:t>-</w:t>
    </w:r>
    <w:r w:rsidRPr="001F5C86">
      <w:rPr>
        <w:rFonts w:cs="B Mitra" w:hint="cs"/>
        <w:b/>
        <w:bCs/>
        <w:rtl/>
        <w:lang w:bidi="fa-IR"/>
      </w:rPr>
      <w:t>ص</w:t>
    </w:r>
  </w:p>
  <w:tbl>
    <w:tblPr>
      <w:bidiVisual/>
      <w:tblW w:w="5000" w:type="pct"/>
      <w:tblLook w:val="04A0" w:firstRow="1" w:lastRow="0" w:firstColumn="1" w:lastColumn="0" w:noHBand="0" w:noVBand="1"/>
    </w:tblPr>
    <w:tblGrid>
      <w:gridCol w:w="1926"/>
      <w:gridCol w:w="2803"/>
      <w:gridCol w:w="2030"/>
    </w:tblGrid>
    <w:tr w:rsidR="001C76AD" w:rsidRPr="00004AE3" w14:paraId="43B9CCC4" w14:textId="77777777" w:rsidTr="00751AC9">
      <w:trPr>
        <w:trHeight w:val="2107"/>
      </w:trPr>
      <w:tc>
        <w:tcPr>
          <w:tcW w:w="1425" w:type="pct"/>
          <w:tcBorders>
            <w:top w:val="single" w:sz="8" w:space="0" w:color="000000"/>
            <w:bottom w:val="single" w:sz="36" w:space="0" w:color="000000"/>
          </w:tcBorders>
          <w:vAlign w:val="center"/>
        </w:tcPr>
        <w:p w14:paraId="5E1041B2" w14:textId="77777777" w:rsidR="001C76AD" w:rsidRPr="00004AE3" w:rsidRDefault="001C76AD" w:rsidP="001C76AD">
          <w:pPr>
            <w:pStyle w:val="Header"/>
            <w:bidi/>
            <w:jc w:val="center"/>
            <w:rPr>
              <w:lang w:bidi="fa-IR"/>
            </w:rPr>
          </w:pPr>
          <w:r>
            <w:rPr>
              <w:noProof/>
            </w:rPr>
            <w:drawing>
              <wp:inline distT="0" distB="0" distL="0" distR="0" wp14:anchorId="4C0A6524" wp14:editId="45D6E700">
                <wp:extent cx="1080000" cy="937059"/>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80000" cy="937059"/>
                        </a:xfrm>
                        <a:prstGeom prst="rect">
                          <a:avLst/>
                        </a:prstGeom>
                      </pic:spPr>
                    </pic:pic>
                  </a:graphicData>
                </a:graphic>
              </wp:inline>
            </w:drawing>
          </w:r>
        </w:p>
      </w:tc>
      <w:tc>
        <w:tcPr>
          <w:tcW w:w="2074" w:type="pct"/>
          <w:tcBorders>
            <w:top w:val="single" w:sz="8" w:space="0" w:color="000000"/>
            <w:bottom w:val="single" w:sz="36" w:space="0" w:color="000000"/>
          </w:tcBorders>
          <w:shd w:val="clear" w:color="auto" w:fill="D9D9D9" w:themeFill="background1" w:themeFillShade="D9"/>
          <w:vAlign w:val="center"/>
        </w:tcPr>
        <w:p w14:paraId="30B53F01" w14:textId="77777777" w:rsidR="001C76AD" w:rsidRDefault="001C76AD" w:rsidP="001C76AD">
          <w:pPr>
            <w:pStyle w:val="Header"/>
            <w:bidi/>
            <w:jc w:val="center"/>
            <w:rPr>
              <w:b/>
              <w:bCs/>
              <w:sz w:val="24"/>
              <w:szCs w:val="24"/>
              <w:rtl/>
            </w:rPr>
          </w:pPr>
        </w:p>
        <w:p w14:paraId="343ECE13" w14:textId="77777777" w:rsidR="001C76AD" w:rsidRDefault="001C76AD" w:rsidP="001C76AD">
          <w:pPr>
            <w:pStyle w:val="Header"/>
            <w:bidi/>
            <w:jc w:val="center"/>
            <w:rPr>
              <w:rFonts w:cs="B Mitra"/>
              <w:b/>
              <w:bCs/>
              <w:sz w:val="36"/>
              <w:szCs w:val="36"/>
            </w:rPr>
          </w:pPr>
          <w:r>
            <w:rPr>
              <w:rFonts w:cs="B Mitra" w:hint="cs"/>
              <w:b/>
              <w:bCs/>
              <w:sz w:val="28"/>
              <w:szCs w:val="28"/>
              <w:rtl/>
            </w:rPr>
            <w:t>فصلنامه</w:t>
          </w:r>
          <w:r>
            <w:rPr>
              <w:rFonts w:cs="B Mitra" w:hint="cs"/>
              <w:b/>
              <w:bCs/>
              <w:sz w:val="28"/>
              <w:szCs w:val="28"/>
              <w:rtl/>
            </w:rPr>
            <w:softHyphen/>
            <w:t xml:space="preserve">ی اقتصاد مقداري </w:t>
          </w:r>
        </w:p>
        <w:p w14:paraId="68747808" w14:textId="77777777" w:rsidR="001C76AD" w:rsidRDefault="001C76AD" w:rsidP="001C76AD">
          <w:pPr>
            <w:pStyle w:val="Header"/>
            <w:bidi/>
            <w:jc w:val="both"/>
            <w:rPr>
              <w:rFonts w:cs="B Mitra"/>
              <w:sz w:val="24"/>
              <w:szCs w:val="24"/>
              <w:lang w:bidi="fa-IR"/>
            </w:rPr>
          </w:pPr>
        </w:p>
        <w:p w14:paraId="572DAF89" w14:textId="77777777" w:rsidR="001C76AD" w:rsidRDefault="001C76AD" w:rsidP="001C76AD">
          <w:pPr>
            <w:pStyle w:val="Header"/>
            <w:bidi/>
            <w:rPr>
              <w:rFonts w:asciiTheme="majorBidi" w:hAnsiTheme="majorBidi" w:cs="B Mitra"/>
              <w:rtl/>
              <w:lang w:bidi="fa-IR"/>
            </w:rPr>
          </w:pPr>
          <w:r>
            <w:rPr>
              <w:rFonts w:asciiTheme="majorBidi" w:hAnsiTheme="majorBidi" w:cs="B Mitra" w:hint="cs"/>
              <w:rtl/>
              <w:lang w:bidi="fa-IR"/>
            </w:rPr>
            <w:t xml:space="preserve">صفحه ی اصلی وب سایت مجله: </w:t>
          </w:r>
          <w:hyperlink r:id="rId2" w:history="1">
            <w:r>
              <w:rPr>
                <w:rStyle w:val="Hyperlink"/>
                <w:rFonts w:asciiTheme="majorBidi" w:hAnsiTheme="majorBidi" w:cs="B Mitra"/>
                <w:lang w:bidi="fa-IR"/>
              </w:rPr>
              <w:t>www.jqe.scu.ac.ir</w:t>
            </w:r>
          </w:hyperlink>
        </w:p>
        <w:p w14:paraId="0EB3F270" w14:textId="77777777" w:rsidR="001C76AD" w:rsidRDefault="001C76AD" w:rsidP="001C76AD">
          <w:pPr>
            <w:pStyle w:val="Header"/>
            <w:bidi/>
            <w:rPr>
              <w:rFonts w:cs="B Mitra"/>
              <w:rtl/>
              <w:lang w:bidi="fa-IR"/>
            </w:rPr>
          </w:pPr>
          <w:r>
            <w:rPr>
              <w:rFonts w:cs="B Mitra" w:hint="cs"/>
              <w:rtl/>
              <w:lang w:bidi="fa-IR"/>
            </w:rPr>
            <w:t>شاپا الکترونیکی: 4271-2717</w:t>
          </w:r>
        </w:p>
        <w:p w14:paraId="28687A19" w14:textId="77777777" w:rsidR="001C76AD" w:rsidRPr="002501E0" w:rsidRDefault="001C76AD" w:rsidP="001C76AD">
          <w:pPr>
            <w:pStyle w:val="Header"/>
            <w:bidi/>
            <w:rPr>
              <w:sz w:val="16"/>
              <w:szCs w:val="16"/>
              <w:lang w:bidi="fa-IR"/>
            </w:rPr>
          </w:pPr>
          <w:r>
            <w:rPr>
              <w:rFonts w:cs="B Mitra" w:hint="cs"/>
              <w:rtl/>
              <w:lang w:bidi="fa-IR"/>
            </w:rPr>
            <w:t>شاپا چاپی: 5850-2008</w:t>
          </w:r>
        </w:p>
      </w:tc>
      <w:tc>
        <w:tcPr>
          <w:tcW w:w="1502" w:type="pct"/>
          <w:vAlign w:val="center"/>
        </w:tcPr>
        <w:p w14:paraId="4B20C887" w14:textId="77777777" w:rsidR="001C76AD" w:rsidRPr="00004AE3" w:rsidRDefault="001C76AD" w:rsidP="001C76AD">
          <w:pPr>
            <w:pStyle w:val="Header"/>
            <w:bidi/>
            <w:jc w:val="center"/>
          </w:pPr>
          <w:r>
            <w:rPr>
              <w:noProof/>
            </w:rPr>
            <w:drawing>
              <wp:inline distT="0" distB="0" distL="0" distR="0" wp14:anchorId="6068CB6E" wp14:editId="2F513266">
                <wp:extent cx="1152000" cy="1440000"/>
                <wp:effectExtent l="0" t="0" r="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52000" cy="1440000"/>
                        </a:xfrm>
                        <a:prstGeom prst="rect">
                          <a:avLst/>
                        </a:prstGeom>
                        <a:noFill/>
                        <a:ln>
                          <a:noFill/>
                        </a:ln>
                      </pic:spPr>
                    </pic:pic>
                  </a:graphicData>
                </a:graphic>
              </wp:inline>
            </w:drawing>
          </w:r>
        </w:p>
      </w:tc>
    </w:tr>
  </w:tbl>
  <w:p w14:paraId="3F6D9D6A" w14:textId="77777777" w:rsidR="001C76AD" w:rsidRDefault="001C76A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82" w:type="pct"/>
      <w:tblInd w:w="-176" w:type="dxa"/>
      <w:tblLook w:val="04A0" w:firstRow="1" w:lastRow="0" w:firstColumn="1" w:lastColumn="0" w:noHBand="0" w:noVBand="1"/>
    </w:tblPr>
    <w:tblGrid>
      <w:gridCol w:w="285"/>
      <w:gridCol w:w="4957"/>
      <w:gridCol w:w="1628"/>
    </w:tblGrid>
    <w:tr w:rsidR="00A7519D" w:rsidRPr="007E14DB" w14:paraId="1E9395D4" w14:textId="77777777" w:rsidTr="00AB6B71">
      <w:tc>
        <w:tcPr>
          <w:tcW w:w="237" w:type="pct"/>
          <w:tcBorders>
            <w:top w:val="nil"/>
            <w:left w:val="nil"/>
            <w:bottom w:val="single" w:sz="12" w:space="0" w:color="auto"/>
            <w:right w:val="nil"/>
          </w:tcBorders>
          <w:vAlign w:val="center"/>
        </w:tcPr>
        <w:p w14:paraId="1E9395D0" w14:textId="7B59B786" w:rsidR="00A7519D" w:rsidRPr="007E14DB" w:rsidRDefault="006B6BB8" w:rsidP="00E93713">
          <w:pPr>
            <w:bidi/>
            <w:rPr>
              <w:rFonts w:cs="B Mitra"/>
              <w:b/>
              <w:bCs/>
            </w:rPr>
          </w:pPr>
          <w:r>
            <w:fldChar w:fldCharType="begin"/>
          </w:r>
          <w:r w:rsidR="006F6D7F">
            <w:instrText xml:space="preserve"> PAGE   \* MERGEFORMAT </w:instrText>
          </w:r>
          <w:r>
            <w:fldChar w:fldCharType="separate"/>
          </w:r>
          <w:r w:rsidR="00371971">
            <w:rPr>
              <w:noProof/>
              <w:rtl/>
            </w:rPr>
            <w:t>3</w:t>
          </w:r>
          <w:r>
            <w:rPr>
              <w:noProof/>
            </w:rPr>
            <w:fldChar w:fldCharType="end"/>
          </w:r>
        </w:p>
      </w:tc>
      <w:tc>
        <w:tcPr>
          <w:tcW w:w="4005" w:type="pct"/>
          <w:tcBorders>
            <w:top w:val="nil"/>
            <w:left w:val="nil"/>
            <w:bottom w:val="single" w:sz="12" w:space="0" w:color="auto"/>
            <w:right w:val="nil"/>
          </w:tcBorders>
          <w:vAlign w:val="center"/>
        </w:tcPr>
        <w:p w14:paraId="1E9395D1" w14:textId="77777777" w:rsidR="00563098" w:rsidRPr="004B4D7D" w:rsidRDefault="006C22A2" w:rsidP="004B4D7D">
          <w:pPr>
            <w:bidi/>
            <w:jc w:val="both"/>
            <w:rPr>
              <w:rFonts w:cs="B Mitra"/>
              <w:b/>
              <w:bCs/>
              <w:sz w:val="18"/>
              <w:szCs w:val="18"/>
              <w:rtl/>
            </w:rPr>
          </w:pPr>
          <w:r w:rsidRPr="004B4D7D">
            <w:rPr>
              <w:rFonts w:cs="B Mitra" w:hint="cs"/>
              <w:b/>
              <w:bCs/>
              <w:sz w:val="18"/>
              <w:szCs w:val="18"/>
              <w:rtl/>
            </w:rPr>
            <w:t>امیرحسین منتظرحجت، بهزاد منصوری، سید مرتضی افقه و زهرا کیانی ده‌کیانی</w:t>
          </w:r>
        </w:p>
        <w:p w14:paraId="1E9395D2" w14:textId="0F35287B" w:rsidR="00A7519D" w:rsidRPr="004B4D7D" w:rsidRDefault="00A7519D" w:rsidP="004B4D7D">
          <w:pPr>
            <w:bidi/>
            <w:jc w:val="both"/>
            <w:rPr>
              <w:rFonts w:cs="B Mitra"/>
              <w:b/>
              <w:bCs/>
              <w:i/>
              <w:iCs/>
              <w:color w:val="FF0000"/>
              <w:sz w:val="18"/>
              <w:szCs w:val="18"/>
              <w:lang w:bidi="fa-IR"/>
            </w:rPr>
          </w:pPr>
          <w:r w:rsidRPr="004B4D7D">
            <w:rPr>
              <w:rFonts w:cs="B Mitra"/>
              <w:b/>
              <w:bCs/>
              <w:i/>
              <w:iCs/>
              <w:sz w:val="16"/>
              <w:szCs w:val="16"/>
              <w:rtl/>
            </w:rPr>
            <w:t>فصلنامه</w:t>
          </w:r>
          <w:r w:rsidRPr="004B4D7D">
            <w:rPr>
              <w:rFonts w:cs="B Mitra"/>
              <w:b/>
              <w:bCs/>
              <w:i/>
              <w:iCs/>
              <w:sz w:val="16"/>
              <w:szCs w:val="16"/>
              <w:rtl/>
            </w:rPr>
            <w:softHyphen/>
            <w:t>ی اقتصاد مقداري (بررسي</w:t>
          </w:r>
          <w:r w:rsidRPr="004B4D7D">
            <w:rPr>
              <w:rFonts w:cs="B Mitra"/>
              <w:b/>
              <w:bCs/>
              <w:i/>
              <w:iCs/>
              <w:sz w:val="16"/>
              <w:szCs w:val="16"/>
              <w:rtl/>
            </w:rPr>
            <w:softHyphen/>
            <w:t>هاي اقتصادي سابق)</w:t>
          </w:r>
          <w:r w:rsidRPr="004B4D7D">
            <w:rPr>
              <w:rFonts w:cs="B Mitra" w:hint="cs"/>
              <w:b/>
              <w:bCs/>
              <w:i/>
              <w:iCs/>
              <w:sz w:val="16"/>
              <w:szCs w:val="16"/>
              <w:rtl/>
            </w:rPr>
            <w:t xml:space="preserve"> </w:t>
          </w:r>
          <w:r w:rsidRPr="004B4D7D">
            <w:rPr>
              <w:rFonts w:cs="B Mitra"/>
              <w:b/>
              <w:bCs/>
              <w:i/>
              <w:iCs/>
              <w:sz w:val="16"/>
              <w:szCs w:val="16"/>
              <w:rtl/>
            </w:rPr>
            <w:t xml:space="preserve"> </w:t>
          </w:r>
          <w:r w:rsidR="00563098" w:rsidRPr="004B4D7D">
            <w:rPr>
              <w:rFonts w:cs="B Mitra" w:hint="cs"/>
              <w:b/>
              <w:bCs/>
              <w:i/>
              <w:iCs/>
              <w:sz w:val="16"/>
              <w:szCs w:val="16"/>
              <w:rtl/>
              <w:lang w:bidi="fa-IR"/>
            </w:rPr>
            <w:t xml:space="preserve"> تابستان 1400  18(2)  1-</w:t>
          </w:r>
          <w:r w:rsidR="00371971" w:rsidRPr="004B4D7D">
            <w:rPr>
              <w:rFonts w:cs="B Mitra" w:hint="cs"/>
              <w:b/>
              <w:bCs/>
              <w:i/>
              <w:iCs/>
              <w:sz w:val="16"/>
              <w:szCs w:val="16"/>
              <w:rtl/>
              <w:lang w:bidi="fa-IR"/>
            </w:rPr>
            <w:t>12</w:t>
          </w:r>
        </w:p>
      </w:tc>
      <w:tc>
        <w:tcPr>
          <w:tcW w:w="758" w:type="pct"/>
          <w:tcBorders>
            <w:top w:val="nil"/>
            <w:left w:val="nil"/>
            <w:bottom w:val="single" w:sz="12" w:space="0" w:color="auto"/>
            <w:right w:val="nil"/>
          </w:tcBorders>
          <w:vAlign w:val="center"/>
        </w:tcPr>
        <w:p w14:paraId="1E9395D3" w14:textId="77777777" w:rsidR="00A7519D" w:rsidRPr="007E14DB" w:rsidRDefault="00A7519D" w:rsidP="00E93713">
          <w:pPr>
            <w:bidi/>
            <w:rPr>
              <w:rFonts w:cs="B Mitra"/>
              <w:b/>
              <w:bCs/>
              <w:rtl/>
            </w:rPr>
          </w:pPr>
          <w:r w:rsidRPr="007E14DB">
            <w:rPr>
              <w:rFonts w:cs="B Mitra"/>
              <w:noProof/>
            </w:rPr>
            <w:drawing>
              <wp:inline distT="0" distB="0" distL="0" distR="0" wp14:anchorId="1E9395DF" wp14:editId="1E9395E0">
                <wp:extent cx="897043" cy="7115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
                          <a:extLst>
                            <a:ext uri="{28A0092B-C50C-407E-A947-70E740481C1C}">
                              <a14:useLocalDpi xmlns:a14="http://schemas.microsoft.com/office/drawing/2010/main" val="0"/>
                            </a:ext>
                          </a:extLst>
                        </a:blip>
                        <a:srcRect l="12585" r="17239"/>
                        <a:stretch/>
                      </pic:blipFill>
                      <pic:spPr bwMode="auto">
                        <a:xfrm>
                          <a:off x="0" y="0"/>
                          <a:ext cx="897043" cy="71155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E9395D5" w14:textId="77777777" w:rsidR="00A7519D" w:rsidRPr="000B7FAA" w:rsidRDefault="00A7519D" w:rsidP="004B4D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6" type="#_x0000_t75" style="width:168.75pt;height:168.75pt;visibility:visible;mso-wrap-style:square" o:bullet="t">
        <v:imagedata r:id="rId1" o:title=""/>
      </v:shape>
    </w:pict>
  </w:numPicBullet>
  <w:numPicBullet w:numPicBulletId="1">
    <w:pict>
      <v:shape id="_x0000_i1087" type="#_x0000_t75" style="width:11.25pt;height:11.25pt;visibility:visible;mso-wrap-style:square" o:bullet="t">
        <v:imagedata r:id="rId2" o:title=""/>
      </v:shape>
    </w:pict>
  </w:numPicBullet>
  <w:numPicBullet w:numPicBulletId="2">
    <w:pict>
      <v:shape id="_x0000_i1088" type="#_x0000_t75" alt="Digital object identifier - Wikipedia" style="width:11.25pt;height:11.25pt;visibility:visible;mso-wrap-style:square" o:bullet="t">
        <v:imagedata r:id="rId3" o:title="Digital object identifier - Wikipedia"/>
      </v:shape>
    </w:pict>
  </w:numPicBullet>
  <w:abstractNum w:abstractNumId="0" w15:restartNumberingAfterBreak="0">
    <w:nsid w:val="04572B2B"/>
    <w:multiLevelType w:val="hybridMultilevel"/>
    <w:tmpl w:val="D2E65852"/>
    <w:lvl w:ilvl="0" w:tplc="C8E0C01A">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75A5A"/>
    <w:multiLevelType w:val="hybridMultilevel"/>
    <w:tmpl w:val="E10AC5E6"/>
    <w:lvl w:ilvl="0" w:tplc="8E14206A">
      <w:start w:val="4"/>
      <w:numFmt w:val="bullet"/>
      <w:lvlText w:val="-"/>
      <w:lvlJc w:val="left"/>
      <w:pPr>
        <w:ind w:left="720" w:hanging="360"/>
      </w:pPr>
      <w:rPr>
        <w:rFonts w:ascii="Gandom" w:eastAsiaTheme="minorHAnsi" w:hAnsi="Gandom" w:cs="Gando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F73EFD"/>
    <w:multiLevelType w:val="hybridMultilevel"/>
    <w:tmpl w:val="017E7C08"/>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3" w15:restartNumberingAfterBreak="0">
    <w:nsid w:val="1CCD156A"/>
    <w:multiLevelType w:val="hybridMultilevel"/>
    <w:tmpl w:val="D5DE3D26"/>
    <w:lvl w:ilvl="0" w:tplc="8E14206A">
      <w:start w:val="4"/>
      <w:numFmt w:val="bullet"/>
      <w:lvlText w:val="-"/>
      <w:lvlJc w:val="left"/>
      <w:pPr>
        <w:ind w:left="416" w:hanging="360"/>
      </w:pPr>
      <w:rPr>
        <w:rFonts w:ascii="Gandom" w:eastAsiaTheme="minorHAnsi" w:hAnsi="Gandom" w:cs="Gandom" w:hint="default"/>
      </w:rPr>
    </w:lvl>
    <w:lvl w:ilvl="1" w:tplc="04090003" w:tentative="1">
      <w:start w:val="1"/>
      <w:numFmt w:val="bullet"/>
      <w:lvlText w:val="o"/>
      <w:lvlJc w:val="left"/>
      <w:pPr>
        <w:ind w:left="1136" w:hanging="360"/>
      </w:pPr>
      <w:rPr>
        <w:rFonts w:ascii="Courier New" w:hAnsi="Courier New" w:cs="Courier New" w:hint="default"/>
      </w:rPr>
    </w:lvl>
    <w:lvl w:ilvl="2" w:tplc="04090005" w:tentative="1">
      <w:start w:val="1"/>
      <w:numFmt w:val="bullet"/>
      <w:lvlText w:val=""/>
      <w:lvlJc w:val="left"/>
      <w:pPr>
        <w:ind w:left="1856" w:hanging="360"/>
      </w:pPr>
      <w:rPr>
        <w:rFonts w:ascii="Wingdings" w:hAnsi="Wingdings" w:hint="default"/>
      </w:rPr>
    </w:lvl>
    <w:lvl w:ilvl="3" w:tplc="04090001" w:tentative="1">
      <w:start w:val="1"/>
      <w:numFmt w:val="bullet"/>
      <w:lvlText w:val=""/>
      <w:lvlJc w:val="left"/>
      <w:pPr>
        <w:ind w:left="2576" w:hanging="360"/>
      </w:pPr>
      <w:rPr>
        <w:rFonts w:ascii="Symbol" w:hAnsi="Symbol" w:hint="default"/>
      </w:rPr>
    </w:lvl>
    <w:lvl w:ilvl="4" w:tplc="04090003" w:tentative="1">
      <w:start w:val="1"/>
      <w:numFmt w:val="bullet"/>
      <w:lvlText w:val="o"/>
      <w:lvlJc w:val="left"/>
      <w:pPr>
        <w:ind w:left="3296" w:hanging="360"/>
      </w:pPr>
      <w:rPr>
        <w:rFonts w:ascii="Courier New" w:hAnsi="Courier New" w:cs="Courier New" w:hint="default"/>
      </w:rPr>
    </w:lvl>
    <w:lvl w:ilvl="5" w:tplc="04090005" w:tentative="1">
      <w:start w:val="1"/>
      <w:numFmt w:val="bullet"/>
      <w:lvlText w:val=""/>
      <w:lvlJc w:val="left"/>
      <w:pPr>
        <w:ind w:left="4016" w:hanging="360"/>
      </w:pPr>
      <w:rPr>
        <w:rFonts w:ascii="Wingdings" w:hAnsi="Wingdings" w:hint="default"/>
      </w:rPr>
    </w:lvl>
    <w:lvl w:ilvl="6" w:tplc="04090001" w:tentative="1">
      <w:start w:val="1"/>
      <w:numFmt w:val="bullet"/>
      <w:lvlText w:val=""/>
      <w:lvlJc w:val="left"/>
      <w:pPr>
        <w:ind w:left="4736" w:hanging="360"/>
      </w:pPr>
      <w:rPr>
        <w:rFonts w:ascii="Symbol" w:hAnsi="Symbol" w:hint="default"/>
      </w:rPr>
    </w:lvl>
    <w:lvl w:ilvl="7" w:tplc="04090003" w:tentative="1">
      <w:start w:val="1"/>
      <w:numFmt w:val="bullet"/>
      <w:lvlText w:val="o"/>
      <w:lvlJc w:val="left"/>
      <w:pPr>
        <w:ind w:left="5456" w:hanging="360"/>
      </w:pPr>
      <w:rPr>
        <w:rFonts w:ascii="Courier New" w:hAnsi="Courier New" w:cs="Courier New" w:hint="default"/>
      </w:rPr>
    </w:lvl>
    <w:lvl w:ilvl="8" w:tplc="04090005" w:tentative="1">
      <w:start w:val="1"/>
      <w:numFmt w:val="bullet"/>
      <w:lvlText w:val=""/>
      <w:lvlJc w:val="left"/>
      <w:pPr>
        <w:ind w:left="6176" w:hanging="360"/>
      </w:pPr>
      <w:rPr>
        <w:rFonts w:ascii="Wingdings" w:hAnsi="Wingdings" w:hint="default"/>
      </w:rPr>
    </w:lvl>
  </w:abstractNum>
  <w:abstractNum w:abstractNumId="4" w15:restartNumberingAfterBreak="0">
    <w:nsid w:val="205C198D"/>
    <w:multiLevelType w:val="hybridMultilevel"/>
    <w:tmpl w:val="7208293C"/>
    <w:lvl w:ilvl="0" w:tplc="C9485D02">
      <w:start w:val="3"/>
      <w:numFmt w:val="bullet"/>
      <w:lvlText w:val="-"/>
      <w:lvlJc w:val="left"/>
      <w:pPr>
        <w:ind w:left="720" w:hanging="360"/>
      </w:pPr>
      <w:rPr>
        <w:rFonts w:ascii="Gandom" w:eastAsiaTheme="minorHAnsi" w:hAnsi="Gandom" w:cs="Gando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5569D"/>
    <w:multiLevelType w:val="hybridMultilevel"/>
    <w:tmpl w:val="81AC2A08"/>
    <w:lvl w:ilvl="0" w:tplc="4A82DBDE">
      <w:start w:val="5"/>
      <w:numFmt w:val="bullet"/>
      <w:lvlText w:val="-"/>
      <w:lvlJc w:val="left"/>
      <w:pPr>
        <w:ind w:left="720" w:hanging="360"/>
      </w:pPr>
      <w:rPr>
        <w:rFonts w:ascii="Gandom" w:eastAsiaTheme="minorHAnsi" w:hAnsi="Gandom" w:cs="Gando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3A7B2B"/>
    <w:multiLevelType w:val="hybridMultilevel"/>
    <w:tmpl w:val="FA2282CA"/>
    <w:lvl w:ilvl="0" w:tplc="7E9CC49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7" w15:restartNumberingAfterBreak="0">
    <w:nsid w:val="2C76785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D321ED9"/>
    <w:multiLevelType w:val="multilevel"/>
    <w:tmpl w:val="97C62ED6"/>
    <w:lvl w:ilvl="0">
      <w:start w:val="1"/>
      <w:numFmt w:val="decimal"/>
      <w:pStyle w:val="Heading1"/>
      <w:lvlText w:val="%1-"/>
      <w:lvlJc w:val="left"/>
      <w:pPr>
        <w:ind w:left="432" w:hanging="432"/>
      </w:pPr>
      <w:rPr>
        <w:rFonts w:hint="default"/>
        <w:color w:val="auto"/>
        <w:sz w:val="22"/>
        <w:szCs w:val="22"/>
      </w:rPr>
    </w:lvl>
    <w:lvl w:ilvl="1">
      <w:start w:val="1"/>
      <w:numFmt w:val="decimal"/>
      <w:pStyle w:val="Heading2"/>
      <w:lvlText w:val="%1-%2-"/>
      <w:lvlJc w:val="left"/>
      <w:pPr>
        <w:ind w:left="576" w:hanging="576"/>
      </w:pPr>
      <w:rPr>
        <w:rFonts w:ascii="Times New Roman" w:hAnsi="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2"/>
      <w:numFmt w:val="decimal"/>
      <w:pStyle w:val="Heading3"/>
      <w:lvlText w:val="%1-%2-%3-"/>
      <w:lvlJc w:val="left"/>
      <w:pPr>
        <w:ind w:left="720" w:hanging="720"/>
      </w:pPr>
      <w:rPr>
        <w:rFonts w:ascii="Times New Roman" w:hAnsi="Times New Roman" w:cs="B Nazanin" w:hint="default"/>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lvlText w:val="%1-%2-%3-%4-"/>
      <w:lvlJc w:val="left"/>
      <w:pPr>
        <w:ind w:left="864" w:hanging="864"/>
      </w:pPr>
      <w:rPr>
        <w:rFonts w:hint="default"/>
      </w:rPr>
    </w:lvl>
    <w:lvl w:ilvl="4">
      <w:start w:val="1"/>
      <w:numFmt w:val="decimal"/>
      <w:lvlRestart w:val="0"/>
      <w:pStyle w:val="Heading5"/>
      <w:lvlText w:val="جدول %5."/>
      <w:lvlJc w:val="left"/>
      <w:pPr>
        <w:ind w:left="1008" w:hanging="1008"/>
      </w:pPr>
      <w:rPr>
        <w:rFonts w:ascii="Times New Roman" w:hAnsi="Times New Roman"/>
        <w:b w:val="0"/>
        <w:bCs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5">
      <w:start w:val="1"/>
      <w:numFmt w:val="decimal"/>
      <w:lvlRestart w:val="0"/>
      <w:pStyle w:val="Heading6"/>
      <w:lvlText w:val="نمودار%6."/>
      <w:lvlJc w:val="left"/>
      <w:pPr>
        <w:ind w:left="1152" w:hanging="1152"/>
      </w:pPr>
      <w:rPr>
        <w:rFonts w:hint="default"/>
        <w:sz w:val="28"/>
        <w:szCs w:val="24"/>
      </w:rPr>
    </w:lvl>
    <w:lvl w:ilvl="6">
      <w:start w:val="1"/>
      <w:numFmt w:val="decimal"/>
      <w:lvlRestart w:val="0"/>
      <w:pStyle w:val="Heading7"/>
      <w:lvlText w:val="شکل%7."/>
      <w:lvlJc w:val="left"/>
      <w:pPr>
        <w:ind w:left="1296" w:hanging="1296"/>
      </w:pPr>
      <w:rPr>
        <w:rFonts w:ascii="Times New Roman" w:hAnsi="Times New Roman"/>
        <w:b/>
        <w:bCs/>
        <w:iCs w:val="0"/>
        <w:caps w:val="0"/>
        <w:smallCaps w:val="0"/>
        <w:strike w:val="0"/>
        <w:dstrike w:val="0"/>
        <w:noProof w:val="0"/>
        <w:vanish w:val="0"/>
        <w:color w:val="000000"/>
        <w:spacing w:val="0"/>
        <w:kern w:val="0"/>
        <w:position w:val="0"/>
        <w:u w:val="none"/>
        <w:effect w:val="none"/>
        <w:vertAlign w:val="baseline"/>
        <w:em w:val="none"/>
        <w:specVanish w:val="0"/>
      </w:rPr>
    </w:lvl>
    <w:lvl w:ilvl="7">
      <w:start w:val="1"/>
      <w:numFmt w:val="decimal"/>
      <w:lvlRestart w:val="0"/>
      <w:pStyle w:val="Heading8"/>
      <w:lvlText w:val="(%8)"/>
      <w:lvlJc w:val="left"/>
      <w:pPr>
        <w:ind w:left="1440" w:hanging="1440"/>
      </w:pPr>
      <w:rPr>
        <w:rFonts w:ascii="Gandom" w:hAnsi="Gandom" w:cs="Gandom" w:hint="cs"/>
        <w:bCs w:val="0"/>
        <w:iCs w:val="0"/>
        <w:sz w:val="20"/>
        <w:szCs w:val="20"/>
      </w:rPr>
    </w:lvl>
    <w:lvl w:ilvl="8">
      <w:start w:val="1"/>
      <w:numFmt w:val="decimal"/>
      <w:pStyle w:val="Heading9"/>
      <w:lvlText w:val="%1.%2.%3.%4.%5.%6.%7.%8.%9"/>
      <w:lvlJc w:val="left"/>
      <w:pPr>
        <w:ind w:left="1584" w:hanging="1584"/>
      </w:pPr>
      <w:rPr>
        <w:rFonts w:hint="default"/>
      </w:rPr>
    </w:lvl>
  </w:abstractNum>
  <w:abstractNum w:abstractNumId="9" w15:restartNumberingAfterBreak="0">
    <w:nsid w:val="2FBA38CB"/>
    <w:multiLevelType w:val="hybridMultilevel"/>
    <w:tmpl w:val="12E089C2"/>
    <w:lvl w:ilvl="0" w:tplc="2674B3E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B1743C"/>
    <w:multiLevelType w:val="hybridMultilevel"/>
    <w:tmpl w:val="69DC8D50"/>
    <w:lvl w:ilvl="0" w:tplc="D44E36D8">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AB3840"/>
    <w:multiLevelType w:val="hybridMultilevel"/>
    <w:tmpl w:val="8E1AF53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BE2565"/>
    <w:multiLevelType w:val="hybridMultilevel"/>
    <w:tmpl w:val="767E4228"/>
    <w:lvl w:ilvl="0" w:tplc="D422D7CC">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483C9F"/>
    <w:multiLevelType w:val="hybridMultilevel"/>
    <w:tmpl w:val="A978DF6A"/>
    <w:lvl w:ilvl="0" w:tplc="0B4CA3F8">
      <w:start w:val="1"/>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AF34CC"/>
    <w:multiLevelType w:val="multilevel"/>
    <w:tmpl w:val="0A302CDC"/>
    <w:styleLink w:val="Article"/>
    <w:lvl w:ilvl="0">
      <w:start w:val="1"/>
      <w:numFmt w:val="decimal"/>
      <w:suff w:val="space"/>
      <w:lvlText w:val="%1."/>
      <w:lvlJc w:val="left"/>
      <w:pPr>
        <w:ind w:left="720" w:hanging="360"/>
      </w:pPr>
      <w:rPr>
        <w:rFonts w:cs="B Badr" w:hint="cs"/>
        <w:bCs/>
        <w:iCs w:val="0"/>
        <w:szCs w:val="32"/>
      </w:rPr>
    </w:lvl>
    <w:lvl w:ilvl="1">
      <w:start w:val="1"/>
      <w:numFmt w:val="decimal"/>
      <w:isLgl/>
      <w:lvlText w:val="%1.%2."/>
      <w:lvlJc w:val="left"/>
      <w:pPr>
        <w:ind w:left="1080" w:hanging="720"/>
      </w:pPr>
      <w:rPr>
        <w:rFonts w:cs="B Badr" w:hint="default"/>
        <w:bCs/>
        <w:szCs w:val="28"/>
      </w:rPr>
    </w:lvl>
    <w:lvl w:ilvl="2">
      <w:start w:val="1"/>
      <w:numFmt w:val="decimal"/>
      <w:isLgl/>
      <w:lvlText w:val="%1.%2.%3."/>
      <w:lvlJc w:val="left"/>
      <w:pPr>
        <w:ind w:left="1080" w:hanging="720"/>
      </w:pPr>
      <w:rPr>
        <w:rFonts w:cs="B Badr" w:hint="default"/>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lvlRestart w:val="0"/>
      <w:suff w:val="space"/>
      <w:lvlText w:val="شکل  %6:"/>
      <w:lvlJc w:val="left"/>
      <w:pPr>
        <w:ind w:left="0" w:firstLine="0"/>
      </w:pPr>
      <w:rPr>
        <w:rFonts w:hint="default"/>
      </w:rPr>
    </w:lvl>
    <w:lvl w:ilvl="6">
      <w:start w:val="1"/>
      <w:numFmt w:val="decimal"/>
      <w:lvlRestart w:val="0"/>
      <w:suff w:val="space"/>
      <w:lvlText w:val="جدول %7:"/>
      <w:lvlJc w:val="left"/>
      <w:pPr>
        <w:ind w:left="0" w:firstLine="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49742FA4"/>
    <w:multiLevelType w:val="hybridMultilevel"/>
    <w:tmpl w:val="BB044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104EE4"/>
    <w:multiLevelType w:val="hybridMultilevel"/>
    <w:tmpl w:val="D168F878"/>
    <w:lvl w:ilvl="0" w:tplc="A796CEA6">
      <w:start w:val="2"/>
      <w:numFmt w:val="bullet"/>
      <w:lvlText w:val="-"/>
      <w:lvlJc w:val="left"/>
      <w:pPr>
        <w:ind w:left="360" w:hanging="360"/>
      </w:pPr>
      <w:rPr>
        <w:rFonts w:ascii="Calibri" w:eastAsia="Times New Roman" w:hAnsi="Calibri" w:cs="BMitra" w:hint="default"/>
        <w:b w:val="0"/>
        <w:bCs w:val="0"/>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7" w15:restartNumberingAfterBreak="0">
    <w:nsid w:val="528F115D"/>
    <w:multiLevelType w:val="hybridMultilevel"/>
    <w:tmpl w:val="612E8B42"/>
    <w:lvl w:ilvl="0" w:tplc="D70EE9DE">
      <w:start w:val="4"/>
      <w:numFmt w:val="bullet"/>
      <w:lvlText w:val="-"/>
      <w:lvlJc w:val="left"/>
      <w:pPr>
        <w:ind w:left="416" w:hanging="360"/>
      </w:pPr>
      <w:rPr>
        <w:rFonts w:ascii="Gandom" w:eastAsiaTheme="minorHAnsi" w:hAnsi="Gandom" w:cs="Gandom" w:hint="default"/>
        <w:color w:val="auto"/>
      </w:rPr>
    </w:lvl>
    <w:lvl w:ilvl="1" w:tplc="04090003" w:tentative="1">
      <w:start w:val="1"/>
      <w:numFmt w:val="bullet"/>
      <w:lvlText w:val="o"/>
      <w:lvlJc w:val="left"/>
      <w:pPr>
        <w:ind w:left="1136" w:hanging="360"/>
      </w:pPr>
      <w:rPr>
        <w:rFonts w:ascii="Courier New" w:hAnsi="Courier New" w:cs="Courier New" w:hint="default"/>
      </w:rPr>
    </w:lvl>
    <w:lvl w:ilvl="2" w:tplc="04090005" w:tentative="1">
      <w:start w:val="1"/>
      <w:numFmt w:val="bullet"/>
      <w:lvlText w:val=""/>
      <w:lvlJc w:val="left"/>
      <w:pPr>
        <w:ind w:left="1856" w:hanging="360"/>
      </w:pPr>
      <w:rPr>
        <w:rFonts w:ascii="Wingdings" w:hAnsi="Wingdings" w:hint="default"/>
      </w:rPr>
    </w:lvl>
    <w:lvl w:ilvl="3" w:tplc="04090001" w:tentative="1">
      <w:start w:val="1"/>
      <w:numFmt w:val="bullet"/>
      <w:lvlText w:val=""/>
      <w:lvlJc w:val="left"/>
      <w:pPr>
        <w:ind w:left="2576" w:hanging="360"/>
      </w:pPr>
      <w:rPr>
        <w:rFonts w:ascii="Symbol" w:hAnsi="Symbol" w:hint="default"/>
      </w:rPr>
    </w:lvl>
    <w:lvl w:ilvl="4" w:tplc="04090003" w:tentative="1">
      <w:start w:val="1"/>
      <w:numFmt w:val="bullet"/>
      <w:lvlText w:val="o"/>
      <w:lvlJc w:val="left"/>
      <w:pPr>
        <w:ind w:left="3296" w:hanging="360"/>
      </w:pPr>
      <w:rPr>
        <w:rFonts w:ascii="Courier New" w:hAnsi="Courier New" w:cs="Courier New" w:hint="default"/>
      </w:rPr>
    </w:lvl>
    <w:lvl w:ilvl="5" w:tplc="04090005" w:tentative="1">
      <w:start w:val="1"/>
      <w:numFmt w:val="bullet"/>
      <w:lvlText w:val=""/>
      <w:lvlJc w:val="left"/>
      <w:pPr>
        <w:ind w:left="4016" w:hanging="360"/>
      </w:pPr>
      <w:rPr>
        <w:rFonts w:ascii="Wingdings" w:hAnsi="Wingdings" w:hint="default"/>
      </w:rPr>
    </w:lvl>
    <w:lvl w:ilvl="6" w:tplc="04090001" w:tentative="1">
      <w:start w:val="1"/>
      <w:numFmt w:val="bullet"/>
      <w:lvlText w:val=""/>
      <w:lvlJc w:val="left"/>
      <w:pPr>
        <w:ind w:left="4736" w:hanging="360"/>
      </w:pPr>
      <w:rPr>
        <w:rFonts w:ascii="Symbol" w:hAnsi="Symbol" w:hint="default"/>
      </w:rPr>
    </w:lvl>
    <w:lvl w:ilvl="7" w:tplc="04090003" w:tentative="1">
      <w:start w:val="1"/>
      <w:numFmt w:val="bullet"/>
      <w:lvlText w:val="o"/>
      <w:lvlJc w:val="left"/>
      <w:pPr>
        <w:ind w:left="5456" w:hanging="360"/>
      </w:pPr>
      <w:rPr>
        <w:rFonts w:ascii="Courier New" w:hAnsi="Courier New" w:cs="Courier New" w:hint="default"/>
      </w:rPr>
    </w:lvl>
    <w:lvl w:ilvl="8" w:tplc="04090005" w:tentative="1">
      <w:start w:val="1"/>
      <w:numFmt w:val="bullet"/>
      <w:lvlText w:val=""/>
      <w:lvlJc w:val="left"/>
      <w:pPr>
        <w:ind w:left="6176" w:hanging="360"/>
      </w:pPr>
      <w:rPr>
        <w:rFonts w:ascii="Wingdings" w:hAnsi="Wingdings" w:hint="default"/>
      </w:rPr>
    </w:lvl>
  </w:abstractNum>
  <w:abstractNum w:abstractNumId="18" w15:restartNumberingAfterBreak="0">
    <w:nsid w:val="53FF1E7A"/>
    <w:multiLevelType w:val="multilevel"/>
    <w:tmpl w:val="8DDE2A6A"/>
    <w:styleLink w:val="MyStyle"/>
    <w:lvl w:ilvl="0">
      <w:start w:val="3"/>
      <w:numFmt w:val="decimal"/>
      <w:isLgl/>
      <w:suff w:val="space"/>
      <w:lvlText w:val="فصل %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Restart w:val="1"/>
      <w:lvlText w:val="(%1.%4)"/>
      <w:lvlJc w:val="left"/>
      <w:pPr>
        <w:tabs>
          <w:tab w:val="num" w:pos="3600"/>
        </w:tabs>
        <w:ind w:left="0" w:firstLine="0"/>
      </w:pPr>
      <w:rPr>
        <w:rFonts w:hint="default"/>
      </w:rPr>
    </w:lvl>
    <w:lvl w:ilvl="4">
      <w:start w:val="1"/>
      <w:numFmt w:val="decimal"/>
      <w:lvlText w:val="%5."/>
      <w:lvlJc w:val="left"/>
      <w:pPr>
        <w:ind w:left="0" w:firstLine="0"/>
      </w:pPr>
      <w:rPr>
        <w:rFonts w:hint="default"/>
      </w:rPr>
    </w:lvl>
    <w:lvl w:ilvl="5">
      <w:start w:val="1"/>
      <w:numFmt w:val="decimal"/>
      <w:lvlRestart w:val="1"/>
      <w:lvlText w:val="شکل %1.%6"/>
      <w:lvlJc w:val="center"/>
      <w:pPr>
        <w:ind w:left="0" w:firstLine="0"/>
      </w:pPr>
      <w:rPr>
        <w:rFonts w:hint="default"/>
      </w:rPr>
    </w:lvl>
    <w:lvl w:ilvl="6">
      <w:start w:val="1"/>
      <w:numFmt w:val="decimal"/>
      <w:lvlRestart w:val="1"/>
      <w:lvlText w:val="جدول %1.%7"/>
      <w:lvlJc w:val="center"/>
      <w:pPr>
        <w:ind w:left="0" w:firstLine="0"/>
      </w:pPr>
      <w:rPr>
        <w:rFonts w:hint="default"/>
      </w:rPr>
    </w:lvl>
    <w:lvl w:ilvl="7">
      <w:start w:val="1"/>
      <w:numFmt w:val="decimal"/>
      <w:lvlRestart w:val="1"/>
      <w:suff w:val="space"/>
      <w:lvlText w:val="مثال %1.%8"/>
      <w:lvlJc w:val="left"/>
      <w:pPr>
        <w:ind w:left="0" w:firstLine="0"/>
      </w:pPr>
      <w:rPr>
        <w:rFonts w:cs="B Badr" w:hint="default"/>
        <w:bCs/>
        <w:szCs w:val="32"/>
      </w:rPr>
    </w:lvl>
    <w:lvl w:ilvl="8">
      <w:start w:val="1"/>
      <w:numFmt w:val="none"/>
      <w:lvlRestart w:val="3"/>
      <w:isLgl/>
      <w:lvlText w:val="%1.%2.%3.%4"/>
      <w:lvlJc w:val="left"/>
      <w:pPr>
        <w:ind w:left="0" w:firstLine="288"/>
      </w:pPr>
      <w:rPr>
        <w:rFonts w:hint="default"/>
      </w:rPr>
    </w:lvl>
  </w:abstractNum>
  <w:abstractNum w:abstractNumId="19" w15:restartNumberingAfterBreak="0">
    <w:nsid w:val="5B033FF9"/>
    <w:multiLevelType w:val="hybridMultilevel"/>
    <w:tmpl w:val="5E5699E4"/>
    <w:lvl w:ilvl="0" w:tplc="CB4EFF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CE5C87"/>
    <w:multiLevelType w:val="hybridMultilevel"/>
    <w:tmpl w:val="F5F6970C"/>
    <w:lvl w:ilvl="0" w:tplc="953EE40E">
      <w:start w:val="1"/>
      <w:numFmt w:val="bullet"/>
      <w:lvlText w:val="-"/>
      <w:lvlJc w:val="left"/>
      <w:pPr>
        <w:ind w:left="720" w:hanging="360"/>
      </w:pPr>
      <w:rPr>
        <w:rFonts w:ascii="Times New Roman" w:eastAsia="Times New Roman" w:hAnsi="Times New Roman" w:cs="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514D04"/>
    <w:multiLevelType w:val="hybridMultilevel"/>
    <w:tmpl w:val="380478F6"/>
    <w:lvl w:ilvl="0" w:tplc="E50A55B4">
      <w:numFmt w:val="bullet"/>
      <w:lvlText w:val=""/>
      <w:lvlJc w:val="left"/>
      <w:pPr>
        <w:ind w:left="720" w:hanging="360"/>
      </w:pPr>
      <w:rPr>
        <w:rFonts w:ascii="Symbol" w:eastAsia="Times New Roman" w:hAnsi="Symbol" w:cs="B Nazanin"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457778"/>
    <w:multiLevelType w:val="hybridMultilevel"/>
    <w:tmpl w:val="B9D0E364"/>
    <w:lvl w:ilvl="0" w:tplc="D44E36D8">
      <w:start w:val="7"/>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3" w15:restartNumberingAfterBreak="0">
    <w:nsid w:val="660054A0"/>
    <w:multiLevelType w:val="hybridMultilevel"/>
    <w:tmpl w:val="6F8EF5F8"/>
    <w:lvl w:ilvl="0" w:tplc="39B2BFFE">
      <w:start w:val="2"/>
      <w:numFmt w:val="bullet"/>
      <w:lvlText w:val="-"/>
      <w:lvlJc w:val="left"/>
      <w:pPr>
        <w:ind w:left="720" w:hanging="360"/>
      </w:pPr>
      <w:rPr>
        <w:rFonts w:ascii="Calibri" w:eastAsia="Times New Roman" w:hAnsi="Calibri" w:cs="B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3D3189"/>
    <w:multiLevelType w:val="hybridMultilevel"/>
    <w:tmpl w:val="74BCC4B6"/>
    <w:lvl w:ilvl="0" w:tplc="39B2BFFE">
      <w:start w:val="2"/>
      <w:numFmt w:val="bullet"/>
      <w:lvlText w:val="-"/>
      <w:lvlJc w:val="left"/>
      <w:pPr>
        <w:ind w:left="720" w:hanging="360"/>
      </w:pPr>
      <w:rPr>
        <w:rFonts w:ascii="Calibri" w:eastAsia="Times New Roman" w:hAnsi="Calibri" w:cs="B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D41AA4"/>
    <w:multiLevelType w:val="hybridMultilevel"/>
    <w:tmpl w:val="FA2282CA"/>
    <w:lvl w:ilvl="0" w:tplc="7E9CC49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 w15:restartNumberingAfterBreak="0">
    <w:nsid w:val="7D945A2C"/>
    <w:multiLevelType w:val="hybridMultilevel"/>
    <w:tmpl w:val="1DAA4A20"/>
    <w:lvl w:ilvl="0" w:tplc="FD0EB99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DE47A3B"/>
    <w:multiLevelType w:val="multilevel"/>
    <w:tmpl w:val="BEBE343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rPr>
        <w:rFonts w:ascii="Times New Roman" w:hAnsi="Times New Roman" w:hint="default"/>
        <w:b/>
        <w:bCs/>
        <w:i w:val="0"/>
        <w:iCs w:val="0"/>
        <w:caps w:val="0"/>
        <w:smallCaps w:val="0"/>
        <w:strike w:val="0"/>
        <w:dstrike w:val="0"/>
        <w:vanish w:val="0"/>
        <w:color w:val="000000"/>
        <w:spacing w:val="0"/>
        <w:kern w:val="0"/>
        <w:position w:val="0"/>
        <w:u w:val="none"/>
        <w:effect w:val="none"/>
        <w:vertAlign w:val="baseline"/>
        <w:em w:val="none"/>
      </w:rPr>
    </w:lvl>
    <w:lvl w:ilvl="3">
      <w:start w:val="1"/>
      <w:numFmt w:val="decimal"/>
      <w:lvlText w:val="%1-%2-%3-%4-"/>
      <w:lvlJc w:val="left"/>
      <w:pPr>
        <w:ind w:left="864" w:hanging="864"/>
      </w:pPr>
      <w:rPr>
        <w:rFonts w:hint="default"/>
      </w:rPr>
    </w:lvl>
    <w:lvl w:ilvl="4">
      <w:start w:val="1"/>
      <w:numFmt w:val="decimal"/>
      <w:lvlRestart w:val="1"/>
      <w:lvlText w:val="جدول %1-%5."/>
      <w:lvlJc w:val="left"/>
      <w:pPr>
        <w:ind w:left="1008" w:hanging="1008"/>
      </w:pPr>
      <w:rPr>
        <w:rFonts w:hint="default"/>
      </w:rPr>
    </w:lvl>
    <w:lvl w:ilvl="5">
      <w:start w:val="1"/>
      <w:numFmt w:val="decimal"/>
      <w:lvlRestart w:val="1"/>
      <w:lvlText w:val="نمودار %1-%6."/>
      <w:lvlJc w:val="left"/>
      <w:pPr>
        <w:ind w:left="1152" w:hanging="1152"/>
      </w:pPr>
      <w:rPr>
        <w:rFonts w:hint="default"/>
      </w:rPr>
    </w:lvl>
    <w:lvl w:ilvl="6">
      <w:start w:val="1"/>
      <w:numFmt w:val="decimal"/>
      <w:lvlRestart w:val="1"/>
      <w:lvlText w:val="شکل %1-%7."/>
      <w:lvlJc w:val="left"/>
      <w:pPr>
        <w:ind w:left="1296" w:hanging="1296"/>
      </w:pPr>
      <w:rPr>
        <w:rFonts w:hint="default"/>
      </w:rPr>
    </w:lvl>
    <w:lvl w:ilvl="7">
      <w:start w:val="1"/>
      <w:numFmt w:val="decimal"/>
      <w:lvlRestart w:val="1"/>
      <w:lvlText w:val=" (%1-%8)"/>
      <w:lvlJc w:val="left"/>
      <w:pPr>
        <w:ind w:left="1440" w:hanging="1440"/>
      </w:pPr>
      <w:rPr>
        <w:rFonts w:cs="B Lotus" w:hint="cs"/>
        <w:bCs w:val="0"/>
        <w:iCs w:val="0"/>
        <w:sz w:val="28"/>
        <w:szCs w:val="28"/>
      </w:rPr>
    </w:lvl>
    <w:lvl w:ilvl="8">
      <w:start w:val="1"/>
      <w:numFmt w:val="decimal"/>
      <w:lvlRestart w:val="0"/>
      <w:lvlText w:val="جدول %9."/>
      <w:lvlJc w:val="left"/>
      <w:pPr>
        <w:ind w:left="1584" w:hanging="1584"/>
      </w:pPr>
      <w:rPr>
        <w:rFonts w:hint="default"/>
      </w:rPr>
    </w:lvl>
  </w:abstractNum>
  <w:abstractNum w:abstractNumId="28" w15:restartNumberingAfterBreak="0">
    <w:nsid w:val="7E780ACD"/>
    <w:multiLevelType w:val="multilevel"/>
    <w:tmpl w:val="4866C640"/>
    <w:styleLink w:val="Style1"/>
    <w:lvl w:ilvl="0">
      <w:start w:val="1"/>
      <w:numFmt w:val="decimal"/>
      <w:suff w:val="space"/>
      <w:lvlText w:val="فصل %1"/>
      <w:lvlJc w:val="left"/>
      <w:pPr>
        <w:ind w:left="0" w:firstLine="0"/>
      </w:pPr>
      <w:rPr>
        <w:rFonts w:hint="default"/>
      </w:rPr>
    </w:lvl>
    <w:lvl w:ilvl="1">
      <w:start w:val="1"/>
      <w:numFmt w:val="decimal"/>
      <w:suff w:val="space"/>
      <w:lvlText w:val="%1.%2"/>
      <w:lvlJc w:val="left"/>
      <w:pPr>
        <w:ind w:left="0" w:firstLine="340"/>
      </w:pPr>
      <w:rPr>
        <w:rFonts w:hint="default"/>
      </w:rPr>
    </w:lvl>
    <w:lvl w:ilvl="2">
      <w:start w:val="1"/>
      <w:numFmt w:val="decimal"/>
      <w:suff w:val="space"/>
      <w:lvlText w:val="%1.%2.%3"/>
      <w:lvlJc w:val="left"/>
      <w:pPr>
        <w:ind w:left="0" w:firstLine="340"/>
      </w:pPr>
      <w:rPr>
        <w:rFonts w:hint="default"/>
      </w:rPr>
    </w:lvl>
    <w:lvl w:ilvl="3">
      <w:start w:val="1"/>
      <w:numFmt w:val="decimal"/>
      <w:lvlRestart w:val="1"/>
      <w:lvlText w:val="(%1.%4)"/>
      <w:lvlJc w:val="left"/>
      <w:pPr>
        <w:tabs>
          <w:tab w:val="num" w:pos="3600"/>
        </w:tabs>
        <w:ind w:left="0" w:firstLine="0"/>
      </w:pPr>
      <w:rPr>
        <w:rFonts w:hint="default"/>
      </w:rPr>
    </w:lvl>
    <w:lvl w:ilvl="4">
      <w:start w:val="1"/>
      <w:numFmt w:val="decimal"/>
      <w:lvlText w:val="%5."/>
      <w:lvlJc w:val="left"/>
      <w:pPr>
        <w:ind w:left="4320" w:hanging="360"/>
      </w:pPr>
      <w:rPr>
        <w:rFonts w:hint="default"/>
      </w:rPr>
    </w:lvl>
    <w:lvl w:ilvl="5">
      <w:start w:val="1"/>
      <w:numFmt w:val="decimal"/>
      <w:lvlRestart w:val="1"/>
      <w:lvlText w:val="شکل %1.%6"/>
      <w:lvlJc w:val="center"/>
      <w:pPr>
        <w:ind w:left="5040" w:hanging="180"/>
      </w:pPr>
      <w:rPr>
        <w:rFonts w:hint="default"/>
      </w:rPr>
    </w:lvl>
    <w:lvl w:ilvl="6">
      <w:start w:val="1"/>
      <w:numFmt w:val="decimal"/>
      <w:lvlRestart w:val="1"/>
      <w:lvlText w:val="جدول %1.%7"/>
      <w:lvlJc w:val="center"/>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num w:numId="1" w16cid:durableId="266079081">
    <w:abstractNumId w:val="26"/>
  </w:num>
  <w:num w:numId="2" w16cid:durableId="19624504">
    <w:abstractNumId w:val="8"/>
  </w:num>
  <w:num w:numId="3" w16cid:durableId="1626229273">
    <w:abstractNumId w:val="7"/>
  </w:num>
  <w:num w:numId="4" w16cid:durableId="1689870899">
    <w:abstractNumId w:val="14"/>
  </w:num>
  <w:num w:numId="5" w16cid:durableId="1478916828">
    <w:abstractNumId w:val="18"/>
  </w:num>
  <w:num w:numId="6" w16cid:durableId="1799487512">
    <w:abstractNumId w:val="28"/>
  </w:num>
  <w:num w:numId="7" w16cid:durableId="150751827">
    <w:abstractNumId w:val="19"/>
  </w:num>
  <w:num w:numId="8" w16cid:durableId="1011032657">
    <w:abstractNumId w:val="8"/>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59236734">
    <w:abstractNumId w:val="27"/>
  </w:num>
  <w:num w:numId="10" w16cid:durableId="1651905306">
    <w:abstractNumId w:val="27"/>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45053662">
    <w:abstractNumId w:val="6"/>
  </w:num>
  <w:num w:numId="12" w16cid:durableId="1934312451">
    <w:abstractNumId w:val="25"/>
  </w:num>
  <w:num w:numId="13" w16cid:durableId="1857500451">
    <w:abstractNumId w:val="21"/>
  </w:num>
  <w:num w:numId="14" w16cid:durableId="754277852">
    <w:abstractNumId w:val="13"/>
  </w:num>
  <w:num w:numId="15" w16cid:durableId="73747644">
    <w:abstractNumId w:val="17"/>
  </w:num>
  <w:num w:numId="16" w16cid:durableId="329791436">
    <w:abstractNumId w:val="3"/>
  </w:num>
  <w:num w:numId="17" w16cid:durableId="183253928">
    <w:abstractNumId w:val="4"/>
  </w:num>
  <w:num w:numId="18" w16cid:durableId="2102142615">
    <w:abstractNumId w:val="5"/>
  </w:num>
  <w:num w:numId="19" w16cid:durableId="2042970395">
    <w:abstractNumId w:val="0"/>
  </w:num>
  <w:num w:numId="20" w16cid:durableId="831792392">
    <w:abstractNumId w:val="1"/>
  </w:num>
  <w:num w:numId="21" w16cid:durableId="1380283226">
    <w:abstractNumId w:val="10"/>
  </w:num>
  <w:num w:numId="22" w16cid:durableId="1185941267">
    <w:abstractNumId w:val="11"/>
  </w:num>
  <w:num w:numId="23" w16cid:durableId="385765141">
    <w:abstractNumId w:val="12"/>
  </w:num>
  <w:num w:numId="24" w16cid:durableId="413745069">
    <w:abstractNumId w:val="23"/>
  </w:num>
  <w:num w:numId="25" w16cid:durableId="1121609881">
    <w:abstractNumId w:val="24"/>
  </w:num>
  <w:num w:numId="26" w16cid:durableId="566918708">
    <w:abstractNumId w:val="16"/>
  </w:num>
  <w:num w:numId="27" w16cid:durableId="1040128585">
    <w:abstractNumId w:val="22"/>
  </w:num>
  <w:num w:numId="28" w16cid:durableId="188809326">
    <w:abstractNumId w:val="15"/>
  </w:num>
  <w:num w:numId="29" w16cid:durableId="1133717111">
    <w:abstractNumId w:val="2"/>
  </w:num>
  <w:num w:numId="30" w16cid:durableId="1331904092">
    <w:abstractNumId w:val="9"/>
  </w:num>
  <w:num w:numId="31" w16cid:durableId="75038845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PA 6th&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zr90wv96pepe0ezdxkp00py2ad52v22ptsd&quot;&gt;My Library&lt;record-ids&gt;&lt;item&gt;181&lt;/item&gt;&lt;item&gt;182&lt;/item&gt;&lt;/record-ids&gt;&lt;/item&gt;&lt;/Libraries&gt;"/>
  </w:docVars>
  <w:rsids>
    <w:rsidRoot w:val="00004AE3"/>
    <w:rsid w:val="0000051D"/>
    <w:rsid w:val="000019BA"/>
    <w:rsid w:val="00004AE3"/>
    <w:rsid w:val="00006BC1"/>
    <w:rsid w:val="00012C33"/>
    <w:rsid w:val="0001714F"/>
    <w:rsid w:val="00021721"/>
    <w:rsid w:val="00031542"/>
    <w:rsid w:val="000352A5"/>
    <w:rsid w:val="0003596A"/>
    <w:rsid w:val="00037B1F"/>
    <w:rsid w:val="000451B5"/>
    <w:rsid w:val="00054740"/>
    <w:rsid w:val="000574BF"/>
    <w:rsid w:val="00070031"/>
    <w:rsid w:val="00073C75"/>
    <w:rsid w:val="000756DA"/>
    <w:rsid w:val="000761FF"/>
    <w:rsid w:val="00080A7F"/>
    <w:rsid w:val="0008401D"/>
    <w:rsid w:val="00091CF9"/>
    <w:rsid w:val="00091D93"/>
    <w:rsid w:val="00091EBC"/>
    <w:rsid w:val="000962A4"/>
    <w:rsid w:val="000962D4"/>
    <w:rsid w:val="00097A1D"/>
    <w:rsid w:val="000A27A9"/>
    <w:rsid w:val="000A3A8B"/>
    <w:rsid w:val="000B4CBE"/>
    <w:rsid w:val="000B703E"/>
    <w:rsid w:val="000B7FAA"/>
    <w:rsid w:val="000D73DE"/>
    <w:rsid w:val="000E3E7D"/>
    <w:rsid w:val="000E4D7D"/>
    <w:rsid w:val="000E4FA7"/>
    <w:rsid w:val="000E6C43"/>
    <w:rsid w:val="000F7EB7"/>
    <w:rsid w:val="00101A66"/>
    <w:rsid w:val="00102100"/>
    <w:rsid w:val="00110417"/>
    <w:rsid w:val="00115CEE"/>
    <w:rsid w:val="001317BB"/>
    <w:rsid w:val="001323F6"/>
    <w:rsid w:val="00133896"/>
    <w:rsid w:val="00136CEE"/>
    <w:rsid w:val="0014178F"/>
    <w:rsid w:val="00141D94"/>
    <w:rsid w:val="00144B6A"/>
    <w:rsid w:val="00156CF6"/>
    <w:rsid w:val="00156D5E"/>
    <w:rsid w:val="00164028"/>
    <w:rsid w:val="00164455"/>
    <w:rsid w:val="00165BAC"/>
    <w:rsid w:val="0018040A"/>
    <w:rsid w:val="001856FB"/>
    <w:rsid w:val="001907B8"/>
    <w:rsid w:val="00192FD2"/>
    <w:rsid w:val="001A46BF"/>
    <w:rsid w:val="001A6491"/>
    <w:rsid w:val="001A78C3"/>
    <w:rsid w:val="001B01CD"/>
    <w:rsid w:val="001B1113"/>
    <w:rsid w:val="001B50A0"/>
    <w:rsid w:val="001C074C"/>
    <w:rsid w:val="001C3D42"/>
    <w:rsid w:val="001C76AD"/>
    <w:rsid w:val="001D0FCD"/>
    <w:rsid w:val="001F0144"/>
    <w:rsid w:val="00201FE1"/>
    <w:rsid w:val="0020249B"/>
    <w:rsid w:val="002029C1"/>
    <w:rsid w:val="0020315D"/>
    <w:rsid w:val="002039B0"/>
    <w:rsid w:val="002268D1"/>
    <w:rsid w:val="002274D6"/>
    <w:rsid w:val="00233AD8"/>
    <w:rsid w:val="002350F9"/>
    <w:rsid w:val="0023591A"/>
    <w:rsid w:val="00235BFF"/>
    <w:rsid w:val="002366BA"/>
    <w:rsid w:val="00240E34"/>
    <w:rsid w:val="002449C7"/>
    <w:rsid w:val="002501E0"/>
    <w:rsid w:val="00250376"/>
    <w:rsid w:val="00260BB3"/>
    <w:rsid w:val="002623DF"/>
    <w:rsid w:val="002675E3"/>
    <w:rsid w:val="002708FC"/>
    <w:rsid w:val="00271C47"/>
    <w:rsid w:val="00283F3B"/>
    <w:rsid w:val="00290797"/>
    <w:rsid w:val="00294741"/>
    <w:rsid w:val="00295805"/>
    <w:rsid w:val="002A33C5"/>
    <w:rsid w:val="002B0BD3"/>
    <w:rsid w:val="002B1439"/>
    <w:rsid w:val="002B274D"/>
    <w:rsid w:val="002B27AB"/>
    <w:rsid w:val="002B53DC"/>
    <w:rsid w:val="002B62A3"/>
    <w:rsid w:val="002C09C5"/>
    <w:rsid w:val="002C5E25"/>
    <w:rsid w:val="002D0EFD"/>
    <w:rsid w:val="002D1ECE"/>
    <w:rsid w:val="002D30BB"/>
    <w:rsid w:val="002E19AC"/>
    <w:rsid w:val="002F26CB"/>
    <w:rsid w:val="002F304D"/>
    <w:rsid w:val="002F42AB"/>
    <w:rsid w:val="002F503D"/>
    <w:rsid w:val="0031386C"/>
    <w:rsid w:val="00315D19"/>
    <w:rsid w:val="003335CC"/>
    <w:rsid w:val="003355B9"/>
    <w:rsid w:val="00342405"/>
    <w:rsid w:val="00343C15"/>
    <w:rsid w:val="00353821"/>
    <w:rsid w:val="00371971"/>
    <w:rsid w:val="003729D0"/>
    <w:rsid w:val="00373B30"/>
    <w:rsid w:val="00382A4C"/>
    <w:rsid w:val="003901FB"/>
    <w:rsid w:val="003916DD"/>
    <w:rsid w:val="003917B6"/>
    <w:rsid w:val="003959CA"/>
    <w:rsid w:val="003A1D1F"/>
    <w:rsid w:val="003A34CF"/>
    <w:rsid w:val="003A3632"/>
    <w:rsid w:val="003B5340"/>
    <w:rsid w:val="003B7488"/>
    <w:rsid w:val="003C1A9D"/>
    <w:rsid w:val="003C5FED"/>
    <w:rsid w:val="003D126C"/>
    <w:rsid w:val="003D23C8"/>
    <w:rsid w:val="003D4267"/>
    <w:rsid w:val="003E046A"/>
    <w:rsid w:val="003E391E"/>
    <w:rsid w:val="003E45EB"/>
    <w:rsid w:val="003E646F"/>
    <w:rsid w:val="003F2CBA"/>
    <w:rsid w:val="003F493E"/>
    <w:rsid w:val="003F5D79"/>
    <w:rsid w:val="004068DC"/>
    <w:rsid w:val="00406CA6"/>
    <w:rsid w:val="0041779D"/>
    <w:rsid w:val="00417D05"/>
    <w:rsid w:val="00432398"/>
    <w:rsid w:val="00436ECC"/>
    <w:rsid w:val="00440BBF"/>
    <w:rsid w:val="00442777"/>
    <w:rsid w:val="0044605E"/>
    <w:rsid w:val="004469F1"/>
    <w:rsid w:val="00446D8C"/>
    <w:rsid w:val="00454DD4"/>
    <w:rsid w:val="00456830"/>
    <w:rsid w:val="00457558"/>
    <w:rsid w:val="004576E8"/>
    <w:rsid w:val="00462885"/>
    <w:rsid w:val="00463EBF"/>
    <w:rsid w:val="00467D7A"/>
    <w:rsid w:val="004739E1"/>
    <w:rsid w:val="00475A2B"/>
    <w:rsid w:val="0048333A"/>
    <w:rsid w:val="00483986"/>
    <w:rsid w:val="00487AD1"/>
    <w:rsid w:val="004A18A5"/>
    <w:rsid w:val="004A40AA"/>
    <w:rsid w:val="004A468A"/>
    <w:rsid w:val="004A7360"/>
    <w:rsid w:val="004B095C"/>
    <w:rsid w:val="004B0EED"/>
    <w:rsid w:val="004B3AAA"/>
    <w:rsid w:val="004B4D7D"/>
    <w:rsid w:val="004B6F69"/>
    <w:rsid w:val="004B731B"/>
    <w:rsid w:val="004C3ADA"/>
    <w:rsid w:val="004D2BCD"/>
    <w:rsid w:val="004D62CB"/>
    <w:rsid w:val="004E5C95"/>
    <w:rsid w:val="004F4BEC"/>
    <w:rsid w:val="004F78AE"/>
    <w:rsid w:val="00511A17"/>
    <w:rsid w:val="00511E91"/>
    <w:rsid w:val="00515567"/>
    <w:rsid w:val="00540118"/>
    <w:rsid w:val="0054123F"/>
    <w:rsid w:val="00543E41"/>
    <w:rsid w:val="0055001E"/>
    <w:rsid w:val="005516E3"/>
    <w:rsid w:val="00556958"/>
    <w:rsid w:val="005603C1"/>
    <w:rsid w:val="00560BB0"/>
    <w:rsid w:val="00562C01"/>
    <w:rsid w:val="00563098"/>
    <w:rsid w:val="00565A58"/>
    <w:rsid w:val="005906D5"/>
    <w:rsid w:val="005924EC"/>
    <w:rsid w:val="00596402"/>
    <w:rsid w:val="005A458B"/>
    <w:rsid w:val="005B0FC2"/>
    <w:rsid w:val="005B39D4"/>
    <w:rsid w:val="005B7BDE"/>
    <w:rsid w:val="005C4CCA"/>
    <w:rsid w:val="005D1FC8"/>
    <w:rsid w:val="005D2351"/>
    <w:rsid w:val="005D69CF"/>
    <w:rsid w:val="005D743E"/>
    <w:rsid w:val="005E7072"/>
    <w:rsid w:val="005F0E76"/>
    <w:rsid w:val="005F0FB0"/>
    <w:rsid w:val="005F1FBB"/>
    <w:rsid w:val="005F235D"/>
    <w:rsid w:val="005F5031"/>
    <w:rsid w:val="00600568"/>
    <w:rsid w:val="00602015"/>
    <w:rsid w:val="00603FFF"/>
    <w:rsid w:val="006218AE"/>
    <w:rsid w:val="006239CC"/>
    <w:rsid w:val="00624220"/>
    <w:rsid w:val="00625B41"/>
    <w:rsid w:val="0062637E"/>
    <w:rsid w:val="006309A1"/>
    <w:rsid w:val="00641228"/>
    <w:rsid w:val="00642775"/>
    <w:rsid w:val="00642DB6"/>
    <w:rsid w:val="00647467"/>
    <w:rsid w:val="00650FC6"/>
    <w:rsid w:val="00671743"/>
    <w:rsid w:val="006805A6"/>
    <w:rsid w:val="006916E7"/>
    <w:rsid w:val="00693B02"/>
    <w:rsid w:val="00694494"/>
    <w:rsid w:val="00695903"/>
    <w:rsid w:val="00696495"/>
    <w:rsid w:val="006A3A75"/>
    <w:rsid w:val="006A4DA8"/>
    <w:rsid w:val="006A5E41"/>
    <w:rsid w:val="006B4ABA"/>
    <w:rsid w:val="006B621B"/>
    <w:rsid w:val="006B6BB8"/>
    <w:rsid w:val="006B7BD9"/>
    <w:rsid w:val="006C1169"/>
    <w:rsid w:val="006C22A2"/>
    <w:rsid w:val="006C447D"/>
    <w:rsid w:val="006D3098"/>
    <w:rsid w:val="006E6967"/>
    <w:rsid w:val="006F18E9"/>
    <w:rsid w:val="006F1CAF"/>
    <w:rsid w:val="006F1FA7"/>
    <w:rsid w:val="006F210E"/>
    <w:rsid w:val="006F2E38"/>
    <w:rsid w:val="006F318E"/>
    <w:rsid w:val="006F69DA"/>
    <w:rsid w:val="006F6D7F"/>
    <w:rsid w:val="007034D0"/>
    <w:rsid w:val="00706DAD"/>
    <w:rsid w:val="0071003E"/>
    <w:rsid w:val="00720AC9"/>
    <w:rsid w:val="00723237"/>
    <w:rsid w:val="00724DB9"/>
    <w:rsid w:val="00727EEF"/>
    <w:rsid w:val="007335B3"/>
    <w:rsid w:val="00735791"/>
    <w:rsid w:val="00741E1F"/>
    <w:rsid w:val="007474A0"/>
    <w:rsid w:val="00752BC7"/>
    <w:rsid w:val="0075375D"/>
    <w:rsid w:val="00782E65"/>
    <w:rsid w:val="007853A3"/>
    <w:rsid w:val="007946DC"/>
    <w:rsid w:val="007A492E"/>
    <w:rsid w:val="007B7883"/>
    <w:rsid w:val="007C0C9D"/>
    <w:rsid w:val="007C1112"/>
    <w:rsid w:val="007C1698"/>
    <w:rsid w:val="007C4326"/>
    <w:rsid w:val="007C4925"/>
    <w:rsid w:val="007D174C"/>
    <w:rsid w:val="007E1AE4"/>
    <w:rsid w:val="007F2701"/>
    <w:rsid w:val="007F3CE3"/>
    <w:rsid w:val="007F5BBA"/>
    <w:rsid w:val="007F6A45"/>
    <w:rsid w:val="00800FAC"/>
    <w:rsid w:val="0080537F"/>
    <w:rsid w:val="00807F1F"/>
    <w:rsid w:val="0081188E"/>
    <w:rsid w:val="00811DDA"/>
    <w:rsid w:val="00815FCE"/>
    <w:rsid w:val="00820891"/>
    <w:rsid w:val="008236F2"/>
    <w:rsid w:val="0082760A"/>
    <w:rsid w:val="0083517C"/>
    <w:rsid w:val="00837EAB"/>
    <w:rsid w:val="0084319F"/>
    <w:rsid w:val="00850B29"/>
    <w:rsid w:val="00851325"/>
    <w:rsid w:val="00855FAB"/>
    <w:rsid w:val="00857EF1"/>
    <w:rsid w:val="00860C17"/>
    <w:rsid w:val="00861CF8"/>
    <w:rsid w:val="00864B5C"/>
    <w:rsid w:val="008711D7"/>
    <w:rsid w:val="008729F4"/>
    <w:rsid w:val="00880D0A"/>
    <w:rsid w:val="00883041"/>
    <w:rsid w:val="00883E02"/>
    <w:rsid w:val="00895A0D"/>
    <w:rsid w:val="008978AE"/>
    <w:rsid w:val="008A0F23"/>
    <w:rsid w:val="008A64B0"/>
    <w:rsid w:val="008B612C"/>
    <w:rsid w:val="008B6B05"/>
    <w:rsid w:val="008C0379"/>
    <w:rsid w:val="008C6867"/>
    <w:rsid w:val="008C7418"/>
    <w:rsid w:val="008D78F9"/>
    <w:rsid w:val="008E1594"/>
    <w:rsid w:val="008E2193"/>
    <w:rsid w:val="008F1ECA"/>
    <w:rsid w:val="008F50B5"/>
    <w:rsid w:val="008F7597"/>
    <w:rsid w:val="00903467"/>
    <w:rsid w:val="009125DE"/>
    <w:rsid w:val="00917452"/>
    <w:rsid w:val="009214F8"/>
    <w:rsid w:val="0092190C"/>
    <w:rsid w:val="009259AD"/>
    <w:rsid w:val="00930505"/>
    <w:rsid w:val="00932FFE"/>
    <w:rsid w:val="0093352D"/>
    <w:rsid w:val="00933A17"/>
    <w:rsid w:val="009342BC"/>
    <w:rsid w:val="00936E7E"/>
    <w:rsid w:val="0094321C"/>
    <w:rsid w:val="009470AA"/>
    <w:rsid w:val="009532EB"/>
    <w:rsid w:val="009574C0"/>
    <w:rsid w:val="0096173A"/>
    <w:rsid w:val="00964BA9"/>
    <w:rsid w:val="00966747"/>
    <w:rsid w:val="0097115B"/>
    <w:rsid w:val="00972238"/>
    <w:rsid w:val="00973EDE"/>
    <w:rsid w:val="00990364"/>
    <w:rsid w:val="009922D5"/>
    <w:rsid w:val="00994A20"/>
    <w:rsid w:val="009956A2"/>
    <w:rsid w:val="009A698A"/>
    <w:rsid w:val="009A735C"/>
    <w:rsid w:val="009B470D"/>
    <w:rsid w:val="009C02D8"/>
    <w:rsid w:val="009C5554"/>
    <w:rsid w:val="009D6B95"/>
    <w:rsid w:val="009E08C1"/>
    <w:rsid w:val="009E44A2"/>
    <w:rsid w:val="009F2A66"/>
    <w:rsid w:val="009F7114"/>
    <w:rsid w:val="00A023D7"/>
    <w:rsid w:val="00A2379F"/>
    <w:rsid w:val="00A25394"/>
    <w:rsid w:val="00A255CC"/>
    <w:rsid w:val="00A26DF0"/>
    <w:rsid w:val="00A3516E"/>
    <w:rsid w:val="00A37F5F"/>
    <w:rsid w:val="00A44269"/>
    <w:rsid w:val="00A52DB5"/>
    <w:rsid w:val="00A5339F"/>
    <w:rsid w:val="00A60C52"/>
    <w:rsid w:val="00A67F2A"/>
    <w:rsid w:val="00A73806"/>
    <w:rsid w:val="00A73E2B"/>
    <w:rsid w:val="00A7519D"/>
    <w:rsid w:val="00A7519E"/>
    <w:rsid w:val="00A7561B"/>
    <w:rsid w:val="00A82231"/>
    <w:rsid w:val="00A91CC7"/>
    <w:rsid w:val="00A947A3"/>
    <w:rsid w:val="00AA11B3"/>
    <w:rsid w:val="00AA7052"/>
    <w:rsid w:val="00AA7C6F"/>
    <w:rsid w:val="00AB4C82"/>
    <w:rsid w:val="00AB50EC"/>
    <w:rsid w:val="00AB683F"/>
    <w:rsid w:val="00AB6B71"/>
    <w:rsid w:val="00AD6C75"/>
    <w:rsid w:val="00AE54D0"/>
    <w:rsid w:val="00AE7106"/>
    <w:rsid w:val="00AF1A32"/>
    <w:rsid w:val="00AF57E8"/>
    <w:rsid w:val="00AF586B"/>
    <w:rsid w:val="00AF6F68"/>
    <w:rsid w:val="00AF7B2F"/>
    <w:rsid w:val="00B034A6"/>
    <w:rsid w:val="00B21BFA"/>
    <w:rsid w:val="00B27048"/>
    <w:rsid w:val="00B271EF"/>
    <w:rsid w:val="00B2754C"/>
    <w:rsid w:val="00B3004D"/>
    <w:rsid w:val="00B45F5E"/>
    <w:rsid w:val="00B46D33"/>
    <w:rsid w:val="00B5191F"/>
    <w:rsid w:val="00B54C26"/>
    <w:rsid w:val="00B63EB4"/>
    <w:rsid w:val="00B6460A"/>
    <w:rsid w:val="00B6690B"/>
    <w:rsid w:val="00B87F63"/>
    <w:rsid w:val="00B905DA"/>
    <w:rsid w:val="00B914C7"/>
    <w:rsid w:val="00BA2759"/>
    <w:rsid w:val="00BA67D7"/>
    <w:rsid w:val="00BC3D09"/>
    <w:rsid w:val="00BC46F7"/>
    <w:rsid w:val="00BC6E45"/>
    <w:rsid w:val="00BC7265"/>
    <w:rsid w:val="00BD20A5"/>
    <w:rsid w:val="00BD244E"/>
    <w:rsid w:val="00BD5653"/>
    <w:rsid w:val="00BE12A8"/>
    <w:rsid w:val="00BF4D61"/>
    <w:rsid w:val="00BF66DD"/>
    <w:rsid w:val="00BF7C80"/>
    <w:rsid w:val="00C03367"/>
    <w:rsid w:val="00C1316A"/>
    <w:rsid w:val="00C13EA5"/>
    <w:rsid w:val="00C17FAB"/>
    <w:rsid w:val="00C22109"/>
    <w:rsid w:val="00C24259"/>
    <w:rsid w:val="00C26521"/>
    <w:rsid w:val="00C265D0"/>
    <w:rsid w:val="00C2664B"/>
    <w:rsid w:val="00C31D21"/>
    <w:rsid w:val="00C33CA1"/>
    <w:rsid w:val="00C457BF"/>
    <w:rsid w:val="00C45B4F"/>
    <w:rsid w:val="00C518FD"/>
    <w:rsid w:val="00C52E88"/>
    <w:rsid w:val="00C56D9A"/>
    <w:rsid w:val="00C66C22"/>
    <w:rsid w:val="00C740AB"/>
    <w:rsid w:val="00C759EC"/>
    <w:rsid w:val="00C83E70"/>
    <w:rsid w:val="00C86EAF"/>
    <w:rsid w:val="00C925A1"/>
    <w:rsid w:val="00CA40BA"/>
    <w:rsid w:val="00CB3D98"/>
    <w:rsid w:val="00CB576A"/>
    <w:rsid w:val="00CC09BC"/>
    <w:rsid w:val="00CC6410"/>
    <w:rsid w:val="00CC6B02"/>
    <w:rsid w:val="00CC7A5C"/>
    <w:rsid w:val="00CD0631"/>
    <w:rsid w:val="00CD3781"/>
    <w:rsid w:val="00CD7565"/>
    <w:rsid w:val="00CE3AD4"/>
    <w:rsid w:val="00CE7A8B"/>
    <w:rsid w:val="00CF7DF2"/>
    <w:rsid w:val="00D02449"/>
    <w:rsid w:val="00D06A14"/>
    <w:rsid w:val="00D317B0"/>
    <w:rsid w:val="00D37422"/>
    <w:rsid w:val="00D456D4"/>
    <w:rsid w:val="00D4681F"/>
    <w:rsid w:val="00D46ACD"/>
    <w:rsid w:val="00D51FF3"/>
    <w:rsid w:val="00D524D1"/>
    <w:rsid w:val="00D53B89"/>
    <w:rsid w:val="00D677D1"/>
    <w:rsid w:val="00D76E8B"/>
    <w:rsid w:val="00D816BF"/>
    <w:rsid w:val="00D8354F"/>
    <w:rsid w:val="00D84C9F"/>
    <w:rsid w:val="00D85063"/>
    <w:rsid w:val="00D8613F"/>
    <w:rsid w:val="00D92262"/>
    <w:rsid w:val="00DA0B23"/>
    <w:rsid w:val="00DA197E"/>
    <w:rsid w:val="00DA3E8B"/>
    <w:rsid w:val="00DA6F37"/>
    <w:rsid w:val="00DB0326"/>
    <w:rsid w:val="00DB1BFC"/>
    <w:rsid w:val="00DB3ED9"/>
    <w:rsid w:val="00DC1799"/>
    <w:rsid w:val="00DC1B4B"/>
    <w:rsid w:val="00DC4C7F"/>
    <w:rsid w:val="00DC4F94"/>
    <w:rsid w:val="00DD0DDC"/>
    <w:rsid w:val="00DF4881"/>
    <w:rsid w:val="00E17CF6"/>
    <w:rsid w:val="00E22629"/>
    <w:rsid w:val="00E25129"/>
    <w:rsid w:val="00E27CE4"/>
    <w:rsid w:val="00E30010"/>
    <w:rsid w:val="00E352D4"/>
    <w:rsid w:val="00E4129D"/>
    <w:rsid w:val="00E51088"/>
    <w:rsid w:val="00E565AA"/>
    <w:rsid w:val="00E56B50"/>
    <w:rsid w:val="00E61EED"/>
    <w:rsid w:val="00E74CF7"/>
    <w:rsid w:val="00E93713"/>
    <w:rsid w:val="00E96166"/>
    <w:rsid w:val="00EA1E00"/>
    <w:rsid w:val="00EB28BB"/>
    <w:rsid w:val="00EB35B7"/>
    <w:rsid w:val="00EB4831"/>
    <w:rsid w:val="00EC01F9"/>
    <w:rsid w:val="00EC0B4B"/>
    <w:rsid w:val="00EC4D54"/>
    <w:rsid w:val="00EE3ABE"/>
    <w:rsid w:val="00EF0373"/>
    <w:rsid w:val="00F015B8"/>
    <w:rsid w:val="00F02900"/>
    <w:rsid w:val="00F0493A"/>
    <w:rsid w:val="00F07C0A"/>
    <w:rsid w:val="00F12DDE"/>
    <w:rsid w:val="00F14C9A"/>
    <w:rsid w:val="00F16C4D"/>
    <w:rsid w:val="00F20886"/>
    <w:rsid w:val="00F20B84"/>
    <w:rsid w:val="00F40F82"/>
    <w:rsid w:val="00F4695E"/>
    <w:rsid w:val="00F63E6C"/>
    <w:rsid w:val="00F65E41"/>
    <w:rsid w:val="00F67C4C"/>
    <w:rsid w:val="00F70128"/>
    <w:rsid w:val="00F77509"/>
    <w:rsid w:val="00F80E7C"/>
    <w:rsid w:val="00F85BFF"/>
    <w:rsid w:val="00F8717C"/>
    <w:rsid w:val="00F96527"/>
    <w:rsid w:val="00FA41A9"/>
    <w:rsid w:val="00FB150F"/>
    <w:rsid w:val="00FB5057"/>
    <w:rsid w:val="00FB63F0"/>
    <w:rsid w:val="00FB6504"/>
    <w:rsid w:val="00FB77BB"/>
    <w:rsid w:val="00FC0210"/>
    <w:rsid w:val="00FD088F"/>
    <w:rsid w:val="00FD264D"/>
    <w:rsid w:val="00FE1278"/>
    <w:rsid w:val="00FE49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39464"/>
  <w15:docId w15:val="{C5A5D1AA-4540-4E35-9B5B-86CC709A3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A17"/>
    <w:rPr>
      <w:rFonts w:ascii="Gandom" w:hAnsi="Gandom" w:cs="Gandom"/>
      <w:sz w:val="20"/>
      <w:szCs w:val="20"/>
    </w:rPr>
  </w:style>
  <w:style w:type="paragraph" w:styleId="Heading1">
    <w:name w:val="heading 1"/>
    <w:basedOn w:val="Normal"/>
    <w:next w:val="Normal"/>
    <w:link w:val="Heading1Char"/>
    <w:uiPriority w:val="9"/>
    <w:qFormat/>
    <w:rsid w:val="00FB63F0"/>
    <w:pPr>
      <w:keepNext/>
      <w:keepLines/>
      <w:numPr>
        <w:numId w:val="2"/>
      </w:numPr>
      <w:bidi/>
      <w:spacing w:before="240" w:after="0" w:line="240" w:lineRule="auto"/>
      <w:jc w:val="both"/>
      <w:outlineLvl w:val="0"/>
    </w:pPr>
    <w:rPr>
      <w:rFonts w:eastAsia="Times New Roman"/>
      <w:b/>
      <w:bCs/>
      <w:sz w:val="22"/>
      <w:szCs w:val="22"/>
      <w:lang w:bidi="fa-IR"/>
    </w:rPr>
  </w:style>
  <w:style w:type="paragraph" w:styleId="Heading2">
    <w:name w:val="heading 2"/>
    <w:basedOn w:val="Normal"/>
    <w:next w:val="Normal"/>
    <w:link w:val="Heading2Char"/>
    <w:uiPriority w:val="9"/>
    <w:unhideWhenUsed/>
    <w:qFormat/>
    <w:rsid w:val="006C1169"/>
    <w:pPr>
      <w:keepNext/>
      <w:keepLines/>
      <w:numPr>
        <w:ilvl w:val="1"/>
        <w:numId w:val="2"/>
      </w:numPr>
      <w:bidi/>
      <w:spacing w:before="240" w:after="0" w:line="240" w:lineRule="auto"/>
      <w:ind w:left="578" w:hanging="578"/>
      <w:jc w:val="both"/>
      <w:outlineLvl w:val="1"/>
    </w:pPr>
    <w:rPr>
      <w:rFonts w:ascii="Times New Roman" w:eastAsia="Times New Roman" w:hAnsi="Times New Roman" w:cs="B Nazanin"/>
      <w:b/>
      <w:bCs/>
      <w:i/>
      <w:szCs w:val="26"/>
      <w:lang w:bidi="fa-IR"/>
    </w:rPr>
  </w:style>
  <w:style w:type="paragraph" w:styleId="Heading3">
    <w:name w:val="heading 3"/>
    <w:basedOn w:val="Normal"/>
    <w:next w:val="Normal"/>
    <w:link w:val="Heading3Char"/>
    <w:uiPriority w:val="9"/>
    <w:unhideWhenUsed/>
    <w:qFormat/>
    <w:rsid w:val="007A492E"/>
    <w:pPr>
      <w:keepNext/>
      <w:keepLines/>
      <w:numPr>
        <w:ilvl w:val="2"/>
        <w:numId w:val="2"/>
      </w:numPr>
      <w:bidi/>
      <w:spacing w:before="40" w:after="0" w:line="240" w:lineRule="auto"/>
      <w:jc w:val="both"/>
      <w:outlineLvl w:val="2"/>
    </w:pPr>
    <w:rPr>
      <w:rFonts w:ascii="B Lotus" w:eastAsia="Times New Roman" w:hAnsi="B Lotus" w:cs="B Nazanin"/>
      <w:b/>
      <w:bCs/>
      <w:szCs w:val="26"/>
      <w:lang w:bidi="fa-IR"/>
    </w:rPr>
  </w:style>
  <w:style w:type="paragraph" w:styleId="Heading4">
    <w:name w:val="heading 4"/>
    <w:basedOn w:val="Normal"/>
    <w:next w:val="Normal"/>
    <w:link w:val="Heading4Char"/>
    <w:uiPriority w:val="9"/>
    <w:unhideWhenUsed/>
    <w:qFormat/>
    <w:rsid w:val="007A492E"/>
    <w:pPr>
      <w:keepNext/>
      <w:keepLines/>
      <w:numPr>
        <w:ilvl w:val="3"/>
        <w:numId w:val="2"/>
      </w:numPr>
      <w:bidi/>
      <w:spacing w:before="40" w:after="0" w:line="240" w:lineRule="auto"/>
      <w:jc w:val="both"/>
      <w:outlineLvl w:val="3"/>
    </w:pPr>
    <w:rPr>
      <w:rFonts w:ascii="Times New Roman" w:eastAsia="Times New Roman" w:hAnsi="Times New Roman" w:cs="B Lotus"/>
      <w:b/>
      <w:bCs/>
      <w:iCs/>
      <w:szCs w:val="26"/>
      <w:lang w:bidi="fa-IR"/>
    </w:rPr>
  </w:style>
  <w:style w:type="paragraph" w:styleId="Heading5">
    <w:name w:val="heading 5"/>
    <w:basedOn w:val="Normal"/>
    <w:next w:val="Normal"/>
    <w:link w:val="Heading5Char"/>
    <w:uiPriority w:val="9"/>
    <w:unhideWhenUsed/>
    <w:qFormat/>
    <w:rsid w:val="007A492E"/>
    <w:pPr>
      <w:keepNext/>
      <w:keepLines/>
      <w:numPr>
        <w:ilvl w:val="4"/>
        <w:numId w:val="2"/>
      </w:numPr>
      <w:bidi/>
      <w:spacing w:before="40" w:after="0" w:line="240" w:lineRule="auto"/>
      <w:jc w:val="center"/>
      <w:outlineLvl w:val="4"/>
    </w:pPr>
    <w:rPr>
      <w:rFonts w:ascii="Times New Roman Bold" w:eastAsia="Times New Roman" w:hAnsi="Times New Roman Bold" w:cs="B Nazanin"/>
      <w:b/>
      <w:bCs/>
      <w:i/>
      <w:szCs w:val="24"/>
      <w:lang w:bidi="fa-IR"/>
    </w:rPr>
  </w:style>
  <w:style w:type="paragraph" w:styleId="Heading6">
    <w:name w:val="heading 6"/>
    <w:basedOn w:val="Normal"/>
    <w:next w:val="Normal"/>
    <w:link w:val="Heading6Char"/>
    <w:uiPriority w:val="9"/>
    <w:unhideWhenUsed/>
    <w:qFormat/>
    <w:rsid w:val="007A492E"/>
    <w:pPr>
      <w:keepNext/>
      <w:keepLines/>
      <w:numPr>
        <w:ilvl w:val="5"/>
        <w:numId w:val="2"/>
      </w:numPr>
      <w:bidi/>
      <w:spacing w:before="40" w:after="0" w:line="240" w:lineRule="auto"/>
      <w:jc w:val="center"/>
      <w:outlineLvl w:val="5"/>
    </w:pPr>
    <w:rPr>
      <w:rFonts w:ascii="Times New Roman" w:eastAsia="Times New Roman" w:hAnsi="Times New Roman" w:cs="B Lotus"/>
      <w:b/>
      <w:bCs/>
      <w:i/>
      <w:szCs w:val="24"/>
      <w:lang w:bidi="fa-IR"/>
    </w:rPr>
  </w:style>
  <w:style w:type="paragraph" w:styleId="Heading7">
    <w:name w:val="heading 7"/>
    <w:basedOn w:val="Normal"/>
    <w:next w:val="Normal"/>
    <w:link w:val="Heading7Char"/>
    <w:unhideWhenUsed/>
    <w:qFormat/>
    <w:rsid w:val="007A492E"/>
    <w:pPr>
      <w:keepNext/>
      <w:keepLines/>
      <w:numPr>
        <w:ilvl w:val="6"/>
        <w:numId w:val="2"/>
      </w:numPr>
      <w:bidi/>
      <w:spacing w:before="40" w:after="0" w:line="240" w:lineRule="auto"/>
      <w:jc w:val="center"/>
      <w:outlineLvl w:val="6"/>
    </w:pPr>
    <w:rPr>
      <w:rFonts w:ascii="Times New Roman Bold" w:eastAsia="Times New Roman" w:hAnsi="Times New Roman Bold" w:cs="B Nazanin"/>
      <w:b/>
      <w:bCs/>
      <w:i/>
      <w:szCs w:val="24"/>
      <w:lang w:bidi="fa-IR"/>
    </w:rPr>
  </w:style>
  <w:style w:type="paragraph" w:styleId="Heading8">
    <w:name w:val="heading 8"/>
    <w:basedOn w:val="Normal"/>
    <w:next w:val="Normal"/>
    <w:link w:val="Heading8Char"/>
    <w:uiPriority w:val="9"/>
    <w:unhideWhenUsed/>
    <w:qFormat/>
    <w:rsid w:val="007A492E"/>
    <w:pPr>
      <w:keepNext/>
      <w:keepLines/>
      <w:numPr>
        <w:ilvl w:val="7"/>
        <w:numId w:val="2"/>
      </w:numPr>
      <w:tabs>
        <w:tab w:val="left" w:pos="5760"/>
      </w:tabs>
      <w:bidi/>
      <w:spacing w:before="40" w:after="0" w:line="240" w:lineRule="auto"/>
      <w:jc w:val="both"/>
      <w:outlineLvl w:val="7"/>
    </w:pPr>
    <w:rPr>
      <w:rFonts w:ascii="Calibri Light" w:eastAsia="Times New Roman" w:hAnsi="Calibri Light" w:cs="B Lotus"/>
      <w:i/>
      <w:color w:val="272727"/>
      <w:sz w:val="21"/>
      <w:szCs w:val="28"/>
      <w:lang w:bidi="fa-IR"/>
    </w:rPr>
  </w:style>
  <w:style w:type="paragraph" w:styleId="Heading9">
    <w:name w:val="heading 9"/>
    <w:basedOn w:val="Normal"/>
    <w:next w:val="Normal"/>
    <w:link w:val="Heading9Char"/>
    <w:unhideWhenUsed/>
    <w:qFormat/>
    <w:rsid w:val="007A492E"/>
    <w:pPr>
      <w:keepNext/>
      <w:keepLines/>
      <w:numPr>
        <w:ilvl w:val="8"/>
        <w:numId w:val="2"/>
      </w:numPr>
      <w:bidi/>
      <w:spacing w:before="40" w:after="0" w:line="240" w:lineRule="auto"/>
      <w:jc w:val="both"/>
      <w:outlineLvl w:val="8"/>
    </w:pPr>
    <w:rPr>
      <w:rFonts w:ascii="Calibri Light" w:eastAsia="Times New Roman" w:hAnsi="Calibri Light" w:cs="Times New Roman"/>
      <w:iCs/>
      <w:color w:val="272727"/>
      <w:sz w:val="21"/>
      <w:szCs w:val="21"/>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04AE3"/>
    <w:pPr>
      <w:tabs>
        <w:tab w:val="center" w:pos="4680"/>
        <w:tab w:val="right" w:pos="9360"/>
      </w:tabs>
      <w:spacing w:after="0" w:line="240" w:lineRule="auto"/>
    </w:pPr>
  </w:style>
  <w:style w:type="character" w:customStyle="1" w:styleId="HeaderChar">
    <w:name w:val="Header Char"/>
    <w:basedOn w:val="DefaultParagraphFont"/>
    <w:link w:val="Header"/>
    <w:rsid w:val="00004AE3"/>
  </w:style>
  <w:style w:type="paragraph" w:styleId="Footer">
    <w:name w:val="footer"/>
    <w:basedOn w:val="Normal"/>
    <w:link w:val="FooterChar"/>
    <w:uiPriority w:val="99"/>
    <w:unhideWhenUsed/>
    <w:rsid w:val="00004A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AE3"/>
  </w:style>
  <w:style w:type="table" w:styleId="TableGrid">
    <w:name w:val="Table Grid"/>
    <w:basedOn w:val="TableNormal"/>
    <w:uiPriority w:val="59"/>
    <w:rsid w:val="00004A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شماره زيرنويس,پاورقی,مرجع پاورقي"/>
    <w:uiPriority w:val="99"/>
    <w:unhideWhenUsed/>
    <w:qFormat/>
    <w:rsid w:val="00DC4C7F"/>
    <w:rPr>
      <w:vertAlign w:val="superscript"/>
    </w:rPr>
  </w:style>
  <w:style w:type="paragraph" w:styleId="FootnoteText">
    <w:name w:val="footnote text"/>
    <w:aliases w:val="Char,Char Char Char Char,Char Char Char Char Char,Footnote Text فارسي, Char,متن زيرنويس, Char Char Char Char, Char Char Char Char Char,Footnote Text Char Char Char,Footnote Text Char Char Char Char Char Char,Footnote Text2"/>
    <w:basedOn w:val="Normal"/>
    <w:link w:val="FootnoteTextChar"/>
    <w:uiPriority w:val="99"/>
    <w:unhideWhenUsed/>
    <w:qFormat/>
    <w:rsid w:val="00DC4C7F"/>
    <w:pPr>
      <w:spacing w:after="0" w:line="240" w:lineRule="auto"/>
      <w:jc w:val="both"/>
    </w:pPr>
    <w:rPr>
      <w:rFonts w:ascii="Calibri" w:eastAsia="Times New Roman" w:hAnsi="Calibri" w:cs="Arial"/>
      <w:i/>
    </w:rPr>
  </w:style>
  <w:style w:type="character" w:customStyle="1" w:styleId="FootnoteTextChar">
    <w:name w:val="Footnote Text Char"/>
    <w:aliases w:val="Char Char,Char Char Char Char Char1,Char Char Char Char Char Char,Footnote Text فارسي Char, Char Char,متن زيرنويس Char, Char Char Char Char Char1, Char Char Char Char Char Char,Footnote Text Char Char Char Char,Footnote Text2 Char"/>
    <w:basedOn w:val="DefaultParagraphFont"/>
    <w:link w:val="FootnoteText"/>
    <w:uiPriority w:val="99"/>
    <w:rsid w:val="00DC4C7F"/>
    <w:rPr>
      <w:rFonts w:ascii="Calibri" w:eastAsia="Times New Roman" w:hAnsi="Calibri" w:cs="Arial"/>
      <w:i/>
      <w:sz w:val="20"/>
      <w:szCs w:val="20"/>
    </w:rPr>
  </w:style>
  <w:style w:type="paragraph" w:styleId="EndnoteText">
    <w:name w:val="endnote text"/>
    <w:basedOn w:val="Normal"/>
    <w:link w:val="EndnoteTextChar"/>
    <w:uiPriority w:val="99"/>
    <w:unhideWhenUsed/>
    <w:rsid w:val="00DC4C7F"/>
    <w:pPr>
      <w:spacing w:after="0" w:line="240" w:lineRule="auto"/>
    </w:pPr>
  </w:style>
  <w:style w:type="character" w:customStyle="1" w:styleId="EndnoteTextChar">
    <w:name w:val="Endnote Text Char"/>
    <w:basedOn w:val="DefaultParagraphFont"/>
    <w:link w:val="EndnoteText"/>
    <w:uiPriority w:val="99"/>
    <w:rsid w:val="00DC4C7F"/>
    <w:rPr>
      <w:sz w:val="20"/>
      <w:szCs w:val="20"/>
    </w:rPr>
  </w:style>
  <w:style w:type="character" w:styleId="EndnoteReference">
    <w:name w:val="endnote reference"/>
    <w:basedOn w:val="DefaultParagraphFont"/>
    <w:uiPriority w:val="99"/>
    <w:unhideWhenUsed/>
    <w:rsid w:val="00DC4C7F"/>
    <w:rPr>
      <w:vertAlign w:val="superscript"/>
    </w:rPr>
  </w:style>
  <w:style w:type="character" w:styleId="Hyperlink">
    <w:name w:val="Hyperlink"/>
    <w:basedOn w:val="DefaultParagraphFont"/>
    <w:uiPriority w:val="99"/>
    <w:unhideWhenUsed/>
    <w:rsid w:val="00DC4C7F"/>
    <w:rPr>
      <w:color w:val="0563C1" w:themeColor="hyperlink"/>
      <w:u w:val="single"/>
    </w:rPr>
  </w:style>
  <w:style w:type="character" w:customStyle="1" w:styleId="UnresolvedMention1">
    <w:name w:val="Unresolved Mention1"/>
    <w:basedOn w:val="DefaultParagraphFont"/>
    <w:uiPriority w:val="99"/>
    <w:semiHidden/>
    <w:unhideWhenUsed/>
    <w:rsid w:val="00DC4C7F"/>
    <w:rPr>
      <w:color w:val="605E5C"/>
      <w:shd w:val="clear" w:color="auto" w:fill="E1DFDD"/>
    </w:rPr>
  </w:style>
  <w:style w:type="table" w:customStyle="1" w:styleId="PlainTable21">
    <w:name w:val="Plain Table 21"/>
    <w:basedOn w:val="TableNormal"/>
    <w:uiPriority w:val="42"/>
    <w:rsid w:val="00C2664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Spacing">
    <w:name w:val="No Spacing"/>
    <w:link w:val="NoSpacingChar"/>
    <w:uiPriority w:val="1"/>
    <w:qFormat/>
    <w:rsid w:val="00C2664B"/>
    <w:pPr>
      <w:spacing w:after="0" w:line="240" w:lineRule="auto"/>
      <w:jc w:val="both"/>
    </w:pPr>
    <w:rPr>
      <w:rFonts w:ascii="Times New Roman" w:eastAsia="Times New Roman" w:hAnsi="Times New Roman" w:cs="B Nazanin"/>
      <w:bCs/>
      <w:sz w:val="20"/>
      <w:szCs w:val="20"/>
      <w:lang w:bidi="fa-IR"/>
    </w:rPr>
  </w:style>
  <w:style w:type="character" w:customStyle="1" w:styleId="NoSpacingChar">
    <w:name w:val="No Spacing Char"/>
    <w:link w:val="NoSpacing"/>
    <w:uiPriority w:val="1"/>
    <w:rsid w:val="00C2664B"/>
    <w:rPr>
      <w:rFonts w:ascii="Times New Roman" w:eastAsia="Times New Roman" w:hAnsi="Times New Roman" w:cs="B Nazanin"/>
      <w:bCs/>
      <w:sz w:val="20"/>
      <w:szCs w:val="20"/>
      <w:lang w:bidi="fa-IR"/>
    </w:rPr>
  </w:style>
  <w:style w:type="character" w:customStyle="1" w:styleId="Heading1Char">
    <w:name w:val="Heading 1 Char"/>
    <w:basedOn w:val="DefaultParagraphFont"/>
    <w:link w:val="Heading1"/>
    <w:uiPriority w:val="9"/>
    <w:rsid w:val="00FB63F0"/>
    <w:rPr>
      <w:rFonts w:ascii="Gandom" w:eastAsia="Times New Roman" w:hAnsi="Gandom" w:cs="Gandom"/>
      <w:b/>
      <w:bCs/>
      <w:lang w:bidi="fa-IR"/>
    </w:rPr>
  </w:style>
  <w:style w:type="character" w:customStyle="1" w:styleId="Heading2Char">
    <w:name w:val="Heading 2 Char"/>
    <w:basedOn w:val="DefaultParagraphFont"/>
    <w:link w:val="Heading2"/>
    <w:uiPriority w:val="9"/>
    <w:rsid w:val="006C1169"/>
    <w:rPr>
      <w:rFonts w:ascii="Times New Roman" w:eastAsia="Times New Roman" w:hAnsi="Times New Roman" w:cs="B Nazanin"/>
      <w:b/>
      <w:bCs/>
      <w:i/>
      <w:sz w:val="20"/>
      <w:szCs w:val="26"/>
      <w:lang w:bidi="fa-IR"/>
    </w:rPr>
  </w:style>
  <w:style w:type="character" w:customStyle="1" w:styleId="Heading3Char">
    <w:name w:val="Heading 3 Char"/>
    <w:basedOn w:val="DefaultParagraphFont"/>
    <w:link w:val="Heading3"/>
    <w:uiPriority w:val="9"/>
    <w:rsid w:val="007A492E"/>
    <w:rPr>
      <w:rFonts w:ascii="B Lotus" w:eastAsia="Times New Roman" w:hAnsi="B Lotus" w:cs="B Nazanin"/>
      <w:b/>
      <w:bCs/>
      <w:szCs w:val="26"/>
      <w:lang w:bidi="fa-IR"/>
    </w:rPr>
  </w:style>
  <w:style w:type="character" w:customStyle="1" w:styleId="Heading4Char">
    <w:name w:val="Heading 4 Char"/>
    <w:basedOn w:val="DefaultParagraphFont"/>
    <w:link w:val="Heading4"/>
    <w:uiPriority w:val="9"/>
    <w:rsid w:val="007A492E"/>
    <w:rPr>
      <w:rFonts w:ascii="Times New Roman" w:eastAsia="Times New Roman" w:hAnsi="Times New Roman" w:cs="B Lotus"/>
      <w:b/>
      <w:bCs/>
      <w:iCs/>
      <w:szCs w:val="26"/>
      <w:lang w:bidi="fa-IR"/>
    </w:rPr>
  </w:style>
  <w:style w:type="character" w:customStyle="1" w:styleId="Heading5Char">
    <w:name w:val="Heading 5 Char"/>
    <w:basedOn w:val="DefaultParagraphFont"/>
    <w:link w:val="Heading5"/>
    <w:uiPriority w:val="9"/>
    <w:rsid w:val="007A492E"/>
    <w:rPr>
      <w:rFonts w:ascii="Times New Roman Bold" w:eastAsia="Times New Roman" w:hAnsi="Times New Roman Bold" w:cs="B Nazanin"/>
      <w:b/>
      <w:bCs/>
      <w:i/>
      <w:szCs w:val="24"/>
      <w:lang w:bidi="fa-IR"/>
    </w:rPr>
  </w:style>
  <w:style w:type="character" w:customStyle="1" w:styleId="Heading6Char">
    <w:name w:val="Heading 6 Char"/>
    <w:basedOn w:val="DefaultParagraphFont"/>
    <w:link w:val="Heading6"/>
    <w:uiPriority w:val="9"/>
    <w:rsid w:val="007A492E"/>
    <w:rPr>
      <w:rFonts w:ascii="Times New Roman" w:eastAsia="Times New Roman" w:hAnsi="Times New Roman" w:cs="B Lotus"/>
      <w:b/>
      <w:bCs/>
      <w:i/>
      <w:sz w:val="20"/>
      <w:szCs w:val="24"/>
      <w:lang w:bidi="fa-IR"/>
    </w:rPr>
  </w:style>
  <w:style w:type="character" w:customStyle="1" w:styleId="Heading7Char">
    <w:name w:val="Heading 7 Char"/>
    <w:basedOn w:val="DefaultParagraphFont"/>
    <w:link w:val="Heading7"/>
    <w:rsid w:val="007A492E"/>
    <w:rPr>
      <w:rFonts w:ascii="Times New Roman Bold" w:eastAsia="Times New Roman" w:hAnsi="Times New Roman Bold" w:cs="B Nazanin"/>
      <w:b/>
      <w:bCs/>
      <w:i/>
      <w:szCs w:val="24"/>
      <w:lang w:bidi="fa-IR"/>
    </w:rPr>
  </w:style>
  <w:style w:type="character" w:customStyle="1" w:styleId="Heading8Char">
    <w:name w:val="Heading 8 Char"/>
    <w:basedOn w:val="DefaultParagraphFont"/>
    <w:link w:val="Heading8"/>
    <w:uiPriority w:val="9"/>
    <w:rsid w:val="007A492E"/>
    <w:rPr>
      <w:rFonts w:ascii="Calibri Light" w:eastAsia="Times New Roman" w:hAnsi="Calibri Light" w:cs="B Lotus"/>
      <w:i/>
      <w:color w:val="272727"/>
      <w:sz w:val="21"/>
      <w:szCs w:val="28"/>
      <w:lang w:bidi="fa-IR"/>
    </w:rPr>
  </w:style>
  <w:style w:type="character" w:customStyle="1" w:styleId="Heading9Char">
    <w:name w:val="Heading 9 Char"/>
    <w:basedOn w:val="DefaultParagraphFont"/>
    <w:link w:val="Heading9"/>
    <w:rsid w:val="007A492E"/>
    <w:rPr>
      <w:rFonts w:ascii="Calibri Light" w:eastAsia="Times New Roman" w:hAnsi="Calibri Light" w:cs="Times New Roman"/>
      <w:iCs/>
      <w:color w:val="272727"/>
      <w:sz w:val="21"/>
      <w:szCs w:val="21"/>
      <w:lang w:bidi="fa-IR"/>
    </w:rPr>
  </w:style>
  <w:style w:type="paragraph" w:customStyle="1" w:styleId="EndNoteBibliographyTitle">
    <w:name w:val="EndNote Bibliography Title"/>
    <w:basedOn w:val="Normal"/>
    <w:link w:val="EndNoteBibliographyTitleChar"/>
    <w:rsid w:val="007A492E"/>
    <w:pPr>
      <w:bidi/>
      <w:spacing w:after="0" w:line="240" w:lineRule="auto"/>
      <w:ind w:firstLine="288"/>
      <w:jc w:val="center"/>
    </w:pPr>
    <w:rPr>
      <w:rFonts w:ascii="Times New Roman" w:eastAsia="Calibri" w:hAnsi="Times New Roman" w:cs="Times New Roman"/>
      <w:noProof/>
      <w:sz w:val="22"/>
      <w:szCs w:val="26"/>
      <w:lang w:bidi="fa-IR"/>
    </w:rPr>
  </w:style>
  <w:style w:type="character" w:customStyle="1" w:styleId="EndNoteBibliographyTitleChar">
    <w:name w:val="EndNote Bibliography Title Char"/>
    <w:basedOn w:val="DefaultParagraphFont"/>
    <w:link w:val="EndNoteBibliographyTitle"/>
    <w:rsid w:val="007A492E"/>
    <w:rPr>
      <w:rFonts w:ascii="Times New Roman" w:eastAsia="Calibri" w:hAnsi="Times New Roman" w:cs="Times New Roman"/>
      <w:noProof/>
      <w:szCs w:val="26"/>
      <w:lang w:bidi="fa-IR"/>
    </w:rPr>
  </w:style>
  <w:style w:type="paragraph" w:customStyle="1" w:styleId="EndNoteBibliography">
    <w:name w:val="EndNote Bibliography"/>
    <w:basedOn w:val="Normal"/>
    <w:link w:val="EndNoteBibliographyChar"/>
    <w:rsid w:val="007A492E"/>
    <w:pPr>
      <w:bidi/>
      <w:spacing w:line="240" w:lineRule="auto"/>
      <w:ind w:firstLine="288"/>
      <w:jc w:val="both"/>
    </w:pPr>
    <w:rPr>
      <w:rFonts w:ascii="Times New Roman" w:eastAsia="Calibri" w:hAnsi="Times New Roman" w:cs="Times New Roman"/>
      <w:noProof/>
      <w:sz w:val="22"/>
      <w:szCs w:val="26"/>
      <w:lang w:bidi="fa-IR"/>
    </w:rPr>
  </w:style>
  <w:style w:type="character" w:customStyle="1" w:styleId="EndNoteBibliographyChar">
    <w:name w:val="EndNote Bibliography Char"/>
    <w:basedOn w:val="DefaultParagraphFont"/>
    <w:link w:val="EndNoteBibliography"/>
    <w:rsid w:val="007A492E"/>
    <w:rPr>
      <w:rFonts w:ascii="Times New Roman" w:eastAsia="Calibri" w:hAnsi="Times New Roman" w:cs="Times New Roman"/>
      <w:noProof/>
      <w:szCs w:val="26"/>
      <w:lang w:bidi="fa-IR"/>
    </w:rPr>
  </w:style>
  <w:style w:type="paragraph" w:customStyle="1" w:styleId="FooterEven">
    <w:name w:val="Footer Even"/>
    <w:basedOn w:val="Normal"/>
    <w:unhideWhenUsed/>
    <w:qFormat/>
    <w:rsid w:val="007A492E"/>
    <w:pPr>
      <w:pBdr>
        <w:top w:val="single" w:sz="4" w:space="1" w:color="94B6D2"/>
      </w:pBdr>
      <w:spacing w:after="180" w:line="264" w:lineRule="auto"/>
      <w:jc w:val="both"/>
    </w:pPr>
    <w:rPr>
      <w:rFonts w:ascii="Tw Cen MT" w:eastAsia="Tw Cen MT" w:hAnsi="Tw Cen MT" w:cs="Times New Roman"/>
      <w:color w:val="775F55"/>
      <w:lang w:eastAsia="ja-JP"/>
    </w:rPr>
  </w:style>
  <w:style w:type="paragraph" w:customStyle="1" w:styleId="FooterOdd">
    <w:name w:val="Footer Odd"/>
    <w:basedOn w:val="Normal"/>
    <w:unhideWhenUsed/>
    <w:qFormat/>
    <w:rsid w:val="007A492E"/>
    <w:pPr>
      <w:pBdr>
        <w:top w:val="single" w:sz="4" w:space="1" w:color="94B6D2"/>
      </w:pBdr>
      <w:spacing w:after="180" w:line="264" w:lineRule="auto"/>
      <w:jc w:val="right"/>
    </w:pPr>
    <w:rPr>
      <w:rFonts w:ascii="Tw Cen MT" w:eastAsia="Tw Cen MT" w:hAnsi="Tw Cen MT" w:cs="Times New Roman"/>
      <w:color w:val="775F55"/>
      <w:lang w:eastAsia="ja-JP"/>
    </w:rPr>
  </w:style>
  <w:style w:type="paragraph" w:customStyle="1" w:styleId="HeaderEven">
    <w:name w:val="Header Even"/>
    <w:basedOn w:val="NoSpacing"/>
    <w:unhideWhenUsed/>
    <w:qFormat/>
    <w:rsid w:val="007A492E"/>
    <w:pPr>
      <w:pBdr>
        <w:bottom w:val="single" w:sz="4" w:space="1" w:color="94B6D2"/>
      </w:pBdr>
    </w:pPr>
    <w:rPr>
      <w:rFonts w:ascii="Tw Cen MT" w:eastAsia="Tw Cen MT" w:hAnsi="Tw Cen MT" w:cs="Times New Roman"/>
      <w:b/>
      <w:color w:val="775F55"/>
      <w:lang w:eastAsia="ja-JP"/>
    </w:rPr>
  </w:style>
  <w:style w:type="paragraph" w:customStyle="1" w:styleId="HeaderOdd">
    <w:name w:val="Header Odd"/>
    <w:basedOn w:val="NoSpacing"/>
    <w:unhideWhenUsed/>
    <w:qFormat/>
    <w:rsid w:val="007A492E"/>
    <w:pPr>
      <w:pBdr>
        <w:bottom w:val="single" w:sz="4" w:space="1" w:color="94B6D2"/>
      </w:pBdr>
      <w:jc w:val="right"/>
    </w:pPr>
    <w:rPr>
      <w:rFonts w:ascii="Tw Cen MT" w:eastAsia="Tw Cen MT" w:hAnsi="Tw Cen MT" w:cs="Times New Roman"/>
      <w:b/>
      <w:color w:val="775F55"/>
      <w:lang w:eastAsia="ja-JP"/>
    </w:rPr>
  </w:style>
  <w:style w:type="paragraph" w:styleId="BalloonText">
    <w:name w:val="Balloon Text"/>
    <w:basedOn w:val="Normal"/>
    <w:link w:val="BalloonTextChar"/>
    <w:uiPriority w:val="99"/>
    <w:unhideWhenUsed/>
    <w:rsid w:val="007A492E"/>
    <w:pPr>
      <w:spacing w:after="0" w:line="240" w:lineRule="auto"/>
      <w:jc w:val="both"/>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7A492E"/>
    <w:rPr>
      <w:rFonts w:ascii="Tahoma" w:eastAsia="Times New Roman" w:hAnsi="Tahoma" w:cs="Tahoma"/>
      <w:sz w:val="16"/>
      <w:szCs w:val="16"/>
    </w:rPr>
  </w:style>
  <w:style w:type="paragraph" w:styleId="TOCHeading">
    <w:name w:val="TOC Heading"/>
    <w:basedOn w:val="Heading1"/>
    <w:next w:val="Normal"/>
    <w:uiPriority w:val="39"/>
    <w:qFormat/>
    <w:rsid w:val="007A492E"/>
    <w:pPr>
      <w:spacing w:before="480" w:line="276" w:lineRule="auto"/>
      <w:ind w:hanging="144"/>
      <w:outlineLvl w:val="9"/>
    </w:pPr>
    <w:rPr>
      <w:i/>
      <w:sz w:val="32"/>
      <w:lang w:bidi="ar-SA"/>
    </w:rPr>
  </w:style>
  <w:style w:type="paragraph" w:styleId="TOC2">
    <w:name w:val="toc 2"/>
    <w:basedOn w:val="Normal"/>
    <w:next w:val="Normal"/>
    <w:autoRedefine/>
    <w:uiPriority w:val="39"/>
    <w:unhideWhenUsed/>
    <w:qFormat/>
    <w:rsid w:val="007A492E"/>
    <w:pPr>
      <w:spacing w:after="100" w:line="276" w:lineRule="auto"/>
      <w:ind w:left="220"/>
      <w:jc w:val="both"/>
    </w:pPr>
    <w:rPr>
      <w:rFonts w:ascii="Calibri" w:eastAsia="Times New Roman" w:hAnsi="Calibri" w:cs="Arial"/>
    </w:rPr>
  </w:style>
  <w:style w:type="paragraph" w:styleId="TOC1">
    <w:name w:val="toc 1"/>
    <w:basedOn w:val="Normal"/>
    <w:next w:val="Normal"/>
    <w:autoRedefine/>
    <w:uiPriority w:val="39"/>
    <w:unhideWhenUsed/>
    <w:qFormat/>
    <w:rsid w:val="007A492E"/>
    <w:pPr>
      <w:tabs>
        <w:tab w:val="right" w:leader="dot" w:pos="9747"/>
      </w:tabs>
      <w:bidi/>
      <w:spacing w:after="100" w:line="240" w:lineRule="auto"/>
      <w:jc w:val="lowKashida"/>
    </w:pPr>
    <w:rPr>
      <w:rFonts w:ascii="Calibri" w:eastAsia="Times New Roman" w:hAnsi="Calibri" w:cs="B Traffic"/>
      <w:bCs/>
      <w:szCs w:val="24"/>
    </w:rPr>
  </w:style>
  <w:style w:type="paragraph" w:styleId="TOC3">
    <w:name w:val="toc 3"/>
    <w:basedOn w:val="Normal"/>
    <w:next w:val="Normal"/>
    <w:autoRedefine/>
    <w:uiPriority w:val="39"/>
    <w:unhideWhenUsed/>
    <w:qFormat/>
    <w:rsid w:val="007A492E"/>
    <w:pPr>
      <w:spacing w:after="100" w:line="276" w:lineRule="auto"/>
      <w:ind w:left="440"/>
      <w:jc w:val="both"/>
    </w:pPr>
    <w:rPr>
      <w:rFonts w:ascii="Calibri" w:eastAsia="Times New Roman" w:hAnsi="Calibri" w:cs="Arial"/>
    </w:rPr>
  </w:style>
  <w:style w:type="character" w:styleId="Strong">
    <w:name w:val="Strong"/>
    <w:uiPriority w:val="22"/>
    <w:qFormat/>
    <w:rsid w:val="007A492E"/>
    <w:rPr>
      <w:b/>
      <w:bCs/>
    </w:rPr>
  </w:style>
  <w:style w:type="paragraph" w:styleId="Subtitle">
    <w:name w:val="Subtitle"/>
    <w:basedOn w:val="Normal"/>
    <w:link w:val="SubtitleChar"/>
    <w:qFormat/>
    <w:rsid w:val="007A492E"/>
    <w:pPr>
      <w:bidi/>
      <w:spacing w:after="0" w:line="240" w:lineRule="auto"/>
      <w:jc w:val="center"/>
    </w:pPr>
    <w:rPr>
      <w:rFonts w:ascii="Times New Roman" w:eastAsia="Times New Roman" w:hAnsi="Times New Roman" w:cs="B Nazanin"/>
    </w:rPr>
  </w:style>
  <w:style w:type="character" w:customStyle="1" w:styleId="SubtitleChar">
    <w:name w:val="Subtitle Char"/>
    <w:basedOn w:val="DefaultParagraphFont"/>
    <w:link w:val="Subtitle"/>
    <w:rsid w:val="007A492E"/>
    <w:rPr>
      <w:rFonts w:ascii="Times New Roman" w:eastAsia="Times New Roman" w:hAnsi="Times New Roman" w:cs="B Nazanin"/>
      <w:sz w:val="20"/>
      <w:szCs w:val="20"/>
    </w:rPr>
  </w:style>
  <w:style w:type="paragraph" w:customStyle="1" w:styleId="CompanyName">
    <w:name w:val="Company Name"/>
    <w:basedOn w:val="Normal"/>
    <w:qFormat/>
    <w:rsid w:val="007A492E"/>
    <w:pPr>
      <w:spacing w:after="0" w:line="240" w:lineRule="auto"/>
      <w:jc w:val="center"/>
    </w:pPr>
    <w:rPr>
      <w:rFonts w:ascii="Georgia" w:eastAsia="Georgia" w:hAnsi="Georgia" w:cs="Times New Roman"/>
      <w:color w:val="84AA33"/>
    </w:rPr>
  </w:style>
  <w:style w:type="paragraph" w:customStyle="1" w:styleId="DateTime">
    <w:name w:val="Date &amp; Time"/>
    <w:basedOn w:val="Normal"/>
    <w:qFormat/>
    <w:rsid w:val="007A492E"/>
    <w:pPr>
      <w:spacing w:after="0" w:line="240" w:lineRule="auto"/>
      <w:jc w:val="center"/>
    </w:pPr>
    <w:rPr>
      <w:rFonts w:ascii="Georgia" w:eastAsia="Georgia" w:hAnsi="Georgia" w:cs="Times New Roman"/>
      <w:color w:val="84AA33"/>
      <w:sz w:val="44"/>
      <w:szCs w:val="44"/>
    </w:rPr>
  </w:style>
  <w:style w:type="paragraph" w:customStyle="1" w:styleId="Italic">
    <w:name w:val="Italic"/>
    <w:basedOn w:val="Normal"/>
    <w:link w:val="ItalicChar"/>
    <w:qFormat/>
    <w:rsid w:val="007A492E"/>
    <w:pPr>
      <w:spacing w:after="0" w:line="240" w:lineRule="auto"/>
      <w:jc w:val="center"/>
    </w:pPr>
    <w:rPr>
      <w:rFonts w:ascii="Georgia" w:eastAsia="Georgia" w:hAnsi="Georgia" w:cs="Times New Roman"/>
      <w:i/>
      <w:color w:val="84AA33"/>
    </w:rPr>
  </w:style>
  <w:style w:type="paragraph" w:styleId="ListParagraph">
    <w:name w:val="List Paragraph"/>
    <w:aliases w:val="Numbered Items,فهرست منابع"/>
    <w:basedOn w:val="Normal"/>
    <w:link w:val="ListParagraphChar"/>
    <w:uiPriority w:val="34"/>
    <w:qFormat/>
    <w:rsid w:val="00FB63F0"/>
    <w:pPr>
      <w:spacing w:before="240" w:after="0" w:line="240" w:lineRule="auto"/>
      <w:contextualSpacing/>
      <w:jc w:val="both"/>
    </w:pPr>
    <w:rPr>
      <w:rFonts w:eastAsia="Calibri"/>
    </w:rPr>
  </w:style>
  <w:style w:type="paragraph" w:styleId="Caption">
    <w:name w:val="caption"/>
    <w:basedOn w:val="Normal"/>
    <w:next w:val="Normal"/>
    <w:autoRedefine/>
    <w:uiPriority w:val="35"/>
    <w:qFormat/>
    <w:rsid w:val="004739E1"/>
    <w:pPr>
      <w:keepNext/>
      <w:spacing w:after="0" w:line="240" w:lineRule="auto"/>
      <w:jc w:val="both"/>
    </w:pPr>
    <w:rPr>
      <w:lang w:bidi="fa-IR"/>
    </w:rPr>
  </w:style>
  <w:style w:type="character" w:styleId="BookTitle">
    <w:name w:val="Book Title"/>
    <w:qFormat/>
    <w:rsid w:val="007A492E"/>
    <w:rPr>
      <w:rFonts w:cs="A  Mitra_1 (MRT)"/>
      <w:smallCaps/>
      <w:spacing w:val="5"/>
      <w:sz w:val="26"/>
      <w:szCs w:val="56"/>
    </w:rPr>
  </w:style>
  <w:style w:type="character" w:styleId="PlaceholderText">
    <w:name w:val="Placeholder Text"/>
    <w:uiPriority w:val="99"/>
    <w:semiHidden/>
    <w:rsid w:val="007A492E"/>
    <w:rPr>
      <w:color w:val="808080"/>
    </w:rPr>
  </w:style>
  <w:style w:type="paragraph" w:styleId="NormalWeb">
    <w:name w:val="Normal (Web)"/>
    <w:basedOn w:val="Normal"/>
    <w:uiPriority w:val="99"/>
    <w:rsid w:val="007A492E"/>
    <w:pPr>
      <w:spacing w:before="100" w:beforeAutospacing="1" w:after="100" w:afterAutospacing="1" w:line="240" w:lineRule="auto"/>
      <w:ind w:firstLine="284"/>
      <w:jc w:val="both"/>
    </w:pPr>
    <w:rPr>
      <w:rFonts w:ascii="Times New Roman" w:eastAsia="Times New Roman" w:hAnsi="Times New Roman" w:cs="Times New Roman"/>
      <w:i/>
      <w:szCs w:val="24"/>
    </w:rPr>
  </w:style>
  <w:style w:type="numbering" w:styleId="111111">
    <w:name w:val="Outline List 2"/>
    <w:basedOn w:val="NoList"/>
    <w:uiPriority w:val="99"/>
    <w:semiHidden/>
    <w:unhideWhenUsed/>
    <w:rsid w:val="007A492E"/>
    <w:pPr>
      <w:numPr>
        <w:numId w:val="3"/>
      </w:numPr>
    </w:pPr>
  </w:style>
  <w:style w:type="paragraph" w:customStyle="1" w:styleId="Style">
    <w:name w:val="Style"/>
    <w:rsid w:val="007A492E"/>
    <w:pPr>
      <w:widowControl w:val="0"/>
      <w:autoSpaceDE w:val="0"/>
      <w:autoSpaceDN w:val="0"/>
      <w:adjustRightInd w:val="0"/>
      <w:spacing w:after="200" w:line="360" w:lineRule="auto"/>
      <w:ind w:firstLine="284"/>
      <w:jc w:val="both"/>
    </w:pPr>
    <w:rPr>
      <w:rFonts w:ascii="Arial" w:eastAsia="Times New Roman" w:hAnsi="Arial" w:cs="Arial"/>
      <w:sz w:val="24"/>
      <w:szCs w:val="24"/>
    </w:rPr>
  </w:style>
  <w:style w:type="character" w:styleId="Emphasis">
    <w:name w:val="Emphasis"/>
    <w:uiPriority w:val="20"/>
    <w:qFormat/>
    <w:rsid w:val="007A492E"/>
    <w:rPr>
      <w:i/>
      <w:iCs/>
    </w:rPr>
  </w:style>
  <w:style w:type="paragraph" w:styleId="z-TopofForm">
    <w:name w:val="HTML Top of Form"/>
    <w:basedOn w:val="Normal"/>
    <w:next w:val="Normal"/>
    <w:link w:val="z-TopofFormChar"/>
    <w:hidden/>
    <w:uiPriority w:val="99"/>
    <w:semiHidden/>
    <w:unhideWhenUsed/>
    <w:rsid w:val="007A492E"/>
    <w:pPr>
      <w:pBdr>
        <w:bottom w:val="single" w:sz="6" w:space="1" w:color="auto"/>
      </w:pBdr>
      <w:spacing w:after="0" w:line="240" w:lineRule="auto"/>
      <w:jc w:val="center"/>
    </w:pPr>
    <w:rPr>
      <w:rFonts w:ascii="Arial" w:eastAsia="Times New Roman" w:hAnsi="Arial" w:cs="Arial"/>
      <w:vanish/>
      <w:sz w:val="16"/>
      <w:szCs w:val="16"/>
      <w:lang w:bidi="fa-IR"/>
    </w:rPr>
  </w:style>
  <w:style w:type="character" w:customStyle="1" w:styleId="z-TopofFormChar">
    <w:name w:val="z-Top of Form Char"/>
    <w:basedOn w:val="DefaultParagraphFont"/>
    <w:link w:val="z-TopofForm"/>
    <w:uiPriority w:val="99"/>
    <w:semiHidden/>
    <w:rsid w:val="007A492E"/>
    <w:rPr>
      <w:rFonts w:ascii="Arial" w:eastAsia="Times New Roman" w:hAnsi="Arial" w:cs="Arial"/>
      <w:vanish/>
      <w:sz w:val="16"/>
      <w:szCs w:val="16"/>
      <w:lang w:bidi="fa-IR"/>
    </w:rPr>
  </w:style>
  <w:style w:type="paragraph" w:styleId="z-BottomofForm">
    <w:name w:val="HTML Bottom of Form"/>
    <w:basedOn w:val="Normal"/>
    <w:next w:val="Normal"/>
    <w:link w:val="z-BottomofFormChar"/>
    <w:hidden/>
    <w:uiPriority w:val="99"/>
    <w:unhideWhenUsed/>
    <w:rsid w:val="007A492E"/>
    <w:pPr>
      <w:pBdr>
        <w:top w:val="single" w:sz="6" w:space="1" w:color="auto"/>
      </w:pBdr>
      <w:spacing w:after="0" w:line="240" w:lineRule="auto"/>
      <w:jc w:val="center"/>
    </w:pPr>
    <w:rPr>
      <w:rFonts w:ascii="Arial" w:eastAsia="Times New Roman" w:hAnsi="Arial" w:cs="Arial"/>
      <w:vanish/>
      <w:sz w:val="16"/>
      <w:szCs w:val="16"/>
      <w:lang w:bidi="fa-IR"/>
    </w:rPr>
  </w:style>
  <w:style w:type="character" w:customStyle="1" w:styleId="z-BottomofFormChar">
    <w:name w:val="z-Bottom of Form Char"/>
    <w:basedOn w:val="DefaultParagraphFont"/>
    <w:link w:val="z-BottomofForm"/>
    <w:uiPriority w:val="99"/>
    <w:rsid w:val="007A492E"/>
    <w:rPr>
      <w:rFonts w:ascii="Arial" w:eastAsia="Times New Roman" w:hAnsi="Arial" w:cs="Arial"/>
      <w:vanish/>
      <w:sz w:val="16"/>
      <w:szCs w:val="16"/>
      <w:lang w:bidi="fa-IR"/>
    </w:rPr>
  </w:style>
  <w:style w:type="character" w:customStyle="1" w:styleId="navi2">
    <w:name w:val="navi2"/>
    <w:rsid w:val="007A492E"/>
  </w:style>
  <w:style w:type="character" w:customStyle="1" w:styleId="MTEquationSection">
    <w:name w:val="MTEquationSection"/>
    <w:rsid w:val="007A492E"/>
    <w:rPr>
      <w:rFonts w:ascii="Times New Roman" w:hAnsi="Times New Roman" w:cs="B Lotus"/>
      <w:i/>
      <w:vanish/>
      <w:color w:val="FF0000"/>
      <w:sz w:val="24"/>
      <w:szCs w:val="28"/>
    </w:rPr>
  </w:style>
  <w:style w:type="paragraph" w:customStyle="1" w:styleId="MTDisplayEquation">
    <w:name w:val="MTDisplayEquation"/>
    <w:basedOn w:val="Normal"/>
    <w:next w:val="Normal"/>
    <w:link w:val="MTDisplayEquationChar"/>
    <w:rsid w:val="007A492E"/>
    <w:pPr>
      <w:tabs>
        <w:tab w:val="center" w:pos="4540"/>
        <w:tab w:val="right" w:pos="9080"/>
      </w:tabs>
      <w:bidi/>
      <w:spacing w:after="200" w:line="240" w:lineRule="auto"/>
      <w:jc w:val="both"/>
    </w:pPr>
    <w:rPr>
      <w:rFonts w:ascii="Times New Roman" w:eastAsia="Times New Roman" w:hAnsi="Times New Roman" w:cs="B Nazanin"/>
      <w:i/>
      <w:szCs w:val="26"/>
    </w:rPr>
  </w:style>
  <w:style w:type="character" w:customStyle="1" w:styleId="MTDisplayEquationChar">
    <w:name w:val="MTDisplayEquation Char"/>
    <w:link w:val="MTDisplayEquation"/>
    <w:rsid w:val="007A492E"/>
    <w:rPr>
      <w:rFonts w:ascii="Times New Roman" w:eastAsia="Times New Roman" w:hAnsi="Times New Roman" w:cs="B Nazanin"/>
      <w:i/>
      <w:szCs w:val="26"/>
    </w:rPr>
  </w:style>
  <w:style w:type="paragraph" w:customStyle="1" w:styleId="46BB8CDA7AD04FB8A925DA5B3F1E796A">
    <w:name w:val="46BB8CDA7AD04FB8A925DA5B3F1E796A"/>
    <w:rsid w:val="007A492E"/>
    <w:pPr>
      <w:spacing w:after="200" w:line="276" w:lineRule="auto"/>
    </w:pPr>
    <w:rPr>
      <w:rFonts w:ascii="Calibri" w:eastAsia="Times New Roman" w:hAnsi="Calibri" w:cs="Arial"/>
    </w:rPr>
  </w:style>
  <w:style w:type="table" w:customStyle="1" w:styleId="MediumList1-Accent11">
    <w:name w:val="Medium List 1 - Accent 11"/>
    <w:basedOn w:val="TableNormal"/>
    <w:uiPriority w:val="65"/>
    <w:rsid w:val="007A492E"/>
    <w:pPr>
      <w:spacing w:after="0" w:line="240" w:lineRule="auto"/>
    </w:pPr>
    <w:rPr>
      <w:rFonts w:ascii="Calibri" w:eastAsia="Calibri" w:hAnsi="Calibri" w:cs="Arial"/>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11">
    <w:name w:val="Light Shading - Accent 11"/>
    <w:basedOn w:val="TableNormal"/>
    <w:uiPriority w:val="60"/>
    <w:rsid w:val="007A492E"/>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
    <w:name w:val="Light Shading1"/>
    <w:basedOn w:val="TableNormal"/>
    <w:uiPriority w:val="60"/>
    <w:rsid w:val="007A492E"/>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
    <w:name w:val="Medium List 11"/>
    <w:basedOn w:val="TableNormal"/>
    <w:uiPriority w:val="65"/>
    <w:rsid w:val="007A492E"/>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B7A3AA4F82F84F2E8D122C3B6DBBE8C9">
    <w:name w:val="B7A3AA4F82F84F2E8D122C3B6DBBE8C9"/>
    <w:rsid w:val="007A492E"/>
    <w:pPr>
      <w:spacing w:after="200" w:line="276" w:lineRule="auto"/>
    </w:pPr>
    <w:rPr>
      <w:rFonts w:ascii="Calibri" w:eastAsia="Times New Roman" w:hAnsi="Calibri" w:cs="Arial"/>
    </w:rPr>
  </w:style>
  <w:style w:type="character" w:styleId="PageNumber">
    <w:name w:val="page number"/>
    <w:rsid w:val="007A492E"/>
  </w:style>
  <w:style w:type="paragraph" w:styleId="BodyText2">
    <w:name w:val="Body Text 2"/>
    <w:basedOn w:val="Normal"/>
    <w:link w:val="BodyText2Char"/>
    <w:rsid w:val="007A492E"/>
    <w:pPr>
      <w:bidi/>
      <w:spacing w:after="0" w:line="240" w:lineRule="auto"/>
      <w:jc w:val="lowKashida"/>
    </w:pPr>
    <w:rPr>
      <w:rFonts w:ascii="Times New Roman" w:eastAsia="Times New Roman" w:hAnsi="Times New Roman" w:cs="Times New Roman"/>
      <w:b/>
      <w:bCs/>
      <w:szCs w:val="26"/>
      <w:lang w:bidi="fa-IR"/>
    </w:rPr>
  </w:style>
  <w:style w:type="character" w:customStyle="1" w:styleId="BodyText2Char">
    <w:name w:val="Body Text 2 Char"/>
    <w:basedOn w:val="DefaultParagraphFont"/>
    <w:link w:val="BodyText2"/>
    <w:rsid w:val="007A492E"/>
    <w:rPr>
      <w:rFonts w:ascii="Times New Roman" w:eastAsia="Times New Roman" w:hAnsi="Times New Roman" w:cs="Times New Roman"/>
      <w:b/>
      <w:bCs/>
      <w:sz w:val="20"/>
      <w:szCs w:val="26"/>
      <w:lang w:bidi="fa-IR"/>
    </w:rPr>
  </w:style>
  <w:style w:type="character" w:customStyle="1" w:styleId="a">
    <w:name w:val="a"/>
    <w:rsid w:val="007A492E"/>
  </w:style>
  <w:style w:type="paragraph" w:customStyle="1" w:styleId="storytext">
    <w:name w:val="storytext"/>
    <w:basedOn w:val="Normal"/>
    <w:rsid w:val="007A492E"/>
    <w:pPr>
      <w:spacing w:before="100" w:beforeAutospacing="1" w:after="100" w:afterAutospacing="1" w:line="240" w:lineRule="auto"/>
      <w:jc w:val="both"/>
    </w:pPr>
    <w:rPr>
      <w:rFonts w:ascii="Times New Roman" w:eastAsia="Times New Roman" w:hAnsi="Times New Roman" w:cs="Times New Roman"/>
      <w:szCs w:val="24"/>
    </w:rPr>
  </w:style>
  <w:style w:type="paragraph" w:customStyle="1" w:styleId="headingT2">
    <w:name w:val="heading T2"/>
    <w:aliases w:val="chapter b"/>
    <w:basedOn w:val="Normal"/>
    <w:link w:val="headingT2Char"/>
    <w:qFormat/>
    <w:rsid w:val="007A492E"/>
    <w:pPr>
      <w:keepNext/>
      <w:bidi/>
      <w:spacing w:after="960" w:line="288" w:lineRule="auto"/>
      <w:jc w:val="center"/>
      <w:outlineLvl w:val="0"/>
    </w:pPr>
    <w:rPr>
      <w:rFonts w:ascii="Times New Roman" w:eastAsia="Times New Roman" w:hAnsi="Times New Roman" w:cs="Times New Roman"/>
      <w:b/>
      <w:bCs/>
      <w:kern w:val="28"/>
      <w:sz w:val="36"/>
      <w:szCs w:val="36"/>
      <w:lang w:bidi="fa-IR"/>
    </w:rPr>
  </w:style>
  <w:style w:type="character" w:customStyle="1" w:styleId="headingT2Char">
    <w:name w:val="heading T2 Char"/>
    <w:aliases w:val="chapter b Char"/>
    <w:link w:val="headingT2"/>
    <w:rsid w:val="007A492E"/>
    <w:rPr>
      <w:rFonts w:ascii="Times New Roman" w:eastAsia="Times New Roman" w:hAnsi="Times New Roman" w:cs="Times New Roman"/>
      <w:b/>
      <w:bCs/>
      <w:kern w:val="28"/>
      <w:sz w:val="36"/>
      <w:szCs w:val="36"/>
      <w:lang w:bidi="fa-IR"/>
    </w:rPr>
  </w:style>
  <w:style w:type="paragraph" w:styleId="PlainText">
    <w:name w:val="Plain Text"/>
    <w:basedOn w:val="Normal"/>
    <w:link w:val="PlainTextChar"/>
    <w:uiPriority w:val="99"/>
    <w:unhideWhenUsed/>
    <w:rsid w:val="007A492E"/>
    <w:pPr>
      <w:spacing w:after="0" w:line="240" w:lineRule="auto"/>
      <w:jc w:val="both"/>
    </w:pPr>
    <w:rPr>
      <w:rFonts w:ascii="Consolas" w:eastAsia="Calibri" w:hAnsi="Consolas" w:cs="Times New Roman"/>
      <w:sz w:val="21"/>
      <w:szCs w:val="21"/>
      <w:lang w:bidi="fa-IR"/>
    </w:rPr>
  </w:style>
  <w:style w:type="character" w:customStyle="1" w:styleId="PlainTextChar">
    <w:name w:val="Plain Text Char"/>
    <w:basedOn w:val="DefaultParagraphFont"/>
    <w:link w:val="PlainText"/>
    <w:uiPriority w:val="99"/>
    <w:rsid w:val="007A492E"/>
    <w:rPr>
      <w:rFonts w:ascii="Consolas" w:eastAsia="Calibri" w:hAnsi="Consolas" w:cs="Times New Roman"/>
      <w:sz w:val="21"/>
      <w:szCs w:val="21"/>
      <w:lang w:bidi="fa-IR"/>
    </w:rPr>
  </w:style>
  <w:style w:type="table" w:styleId="MediumList1-Accent5">
    <w:name w:val="Medium List 1 Accent 5"/>
    <w:basedOn w:val="TableNormal"/>
    <w:uiPriority w:val="65"/>
    <w:rsid w:val="007A492E"/>
    <w:pPr>
      <w:spacing w:after="0" w:line="240" w:lineRule="auto"/>
    </w:pPr>
    <w:rPr>
      <w:rFonts w:ascii="Calibri" w:eastAsia="Calibri" w:hAnsi="Calibri" w:cs="Arial"/>
      <w:color w:val="363636"/>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Shading-Accent3">
    <w:name w:val="Light Shading Accent 3"/>
    <w:basedOn w:val="TableNormal"/>
    <w:uiPriority w:val="60"/>
    <w:rsid w:val="007A492E"/>
    <w:pPr>
      <w:spacing w:after="0" w:line="240" w:lineRule="auto"/>
    </w:pPr>
    <w:rPr>
      <w:rFonts w:ascii="Calibri" w:eastAsia="Calibri" w:hAnsi="Calibri" w:cs="Arial"/>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12">
    <w:name w:val="Light Shading - Accent 12"/>
    <w:basedOn w:val="TableNormal"/>
    <w:uiPriority w:val="60"/>
    <w:rsid w:val="007A492E"/>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1">
    <w:name w:val="Light Shading - Accent 111"/>
    <w:basedOn w:val="TableNormal"/>
    <w:uiPriority w:val="60"/>
    <w:rsid w:val="007A492E"/>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2">
    <w:name w:val="Light Shading - Accent 112"/>
    <w:basedOn w:val="TableNormal"/>
    <w:uiPriority w:val="60"/>
    <w:rsid w:val="007A492E"/>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3">
    <w:name w:val="Light Shading - Accent 113"/>
    <w:basedOn w:val="TableNormal"/>
    <w:uiPriority w:val="60"/>
    <w:rsid w:val="007A492E"/>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4">
    <w:name w:val="Light Shading - Accent 114"/>
    <w:basedOn w:val="TableNormal"/>
    <w:uiPriority w:val="60"/>
    <w:rsid w:val="007A492E"/>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5">
    <w:name w:val="Light Shading - Accent 115"/>
    <w:basedOn w:val="TableNormal"/>
    <w:uiPriority w:val="60"/>
    <w:rsid w:val="007A492E"/>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6">
    <w:name w:val="Light Shading - Accent 116"/>
    <w:basedOn w:val="TableNormal"/>
    <w:uiPriority w:val="60"/>
    <w:rsid w:val="007A492E"/>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7">
    <w:name w:val="Light Shading - Accent 117"/>
    <w:basedOn w:val="TableNormal"/>
    <w:uiPriority w:val="60"/>
    <w:rsid w:val="007A492E"/>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3">
    <w:name w:val="Light Shading - Accent 13"/>
    <w:basedOn w:val="TableNormal"/>
    <w:uiPriority w:val="60"/>
    <w:rsid w:val="007A492E"/>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4">
    <w:name w:val="Light Shading Accent 4"/>
    <w:basedOn w:val="TableNormal"/>
    <w:uiPriority w:val="60"/>
    <w:rsid w:val="007A492E"/>
    <w:pPr>
      <w:spacing w:after="0" w:line="240" w:lineRule="auto"/>
    </w:pPr>
    <w:rPr>
      <w:rFonts w:ascii="Calibri" w:eastAsia="Calibri" w:hAnsi="Calibri" w:cs="Arial"/>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7A492E"/>
    <w:pPr>
      <w:spacing w:after="0" w:line="240" w:lineRule="auto"/>
    </w:pPr>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51">
    <w:name w:val="Light Shading - Accent 51"/>
    <w:basedOn w:val="TableNormal"/>
    <w:next w:val="LightShading-Accent5"/>
    <w:uiPriority w:val="60"/>
    <w:rsid w:val="007A492E"/>
    <w:pPr>
      <w:spacing w:after="0" w:line="240" w:lineRule="auto"/>
    </w:pPr>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14">
    <w:name w:val="Light Shading - Accent 14"/>
    <w:basedOn w:val="TableNormal"/>
    <w:uiPriority w:val="60"/>
    <w:rsid w:val="007A492E"/>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DecimalAligned">
    <w:name w:val="Decimal Aligned"/>
    <w:basedOn w:val="Normal"/>
    <w:uiPriority w:val="40"/>
    <w:qFormat/>
    <w:rsid w:val="007A492E"/>
    <w:pPr>
      <w:tabs>
        <w:tab w:val="decimal" w:pos="360"/>
      </w:tabs>
      <w:spacing w:after="200" w:line="276" w:lineRule="auto"/>
      <w:jc w:val="both"/>
    </w:pPr>
    <w:rPr>
      <w:rFonts w:ascii="Calibri" w:eastAsia="Times New Roman" w:hAnsi="Calibri" w:cs="Arial"/>
    </w:rPr>
  </w:style>
  <w:style w:type="character" w:styleId="SubtleEmphasis">
    <w:name w:val="Subtle Emphasis"/>
    <w:uiPriority w:val="19"/>
    <w:qFormat/>
    <w:rsid w:val="007A492E"/>
    <w:rPr>
      <w:rFonts w:eastAsia="Times New Roman" w:cs="Arial"/>
      <w:bCs w:val="0"/>
      <w:i/>
      <w:iCs/>
      <w:color w:val="9A9A9A"/>
      <w:szCs w:val="22"/>
      <w:lang w:val="en-US"/>
    </w:rPr>
  </w:style>
  <w:style w:type="table" w:styleId="MediumShading2-Accent5">
    <w:name w:val="Medium Shading 2 Accent 5"/>
    <w:basedOn w:val="TableNormal"/>
    <w:uiPriority w:val="64"/>
    <w:rsid w:val="007A492E"/>
    <w:pPr>
      <w:spacing w:after="0" w:line="240" w:lineRule="auto"/>
    </w:pPr>
    <w:rPr>
      <w:rFonts w:ascii="Calibri" w:eastAsia="Times New Roman" w:hAnsi="Calibri" w:cs="Arial"/>
      <w:lang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7A492E"/>
    <w:pPr>
      <w:spacing w:after="0" w:line="240" w:lineRule="auto"/>
    </w:pPr>
    <w:rPr>
      <w:rFonts w:ascii="Calibri" w:eastAsia="Calibri" w:hAnsi="Calibri" w:cs="Arial"/>
      <w:color w:val="363636"/>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ghtShading-Accent2">
    <w:name w:val="Light Shading Accent 2"/>
    <w:basedOn w:val="TableNormal"/>
    <w:uiPriority w:val="60"/>
    <w:rsid w:val="007A492E"/>
    <w:pPr>
      <w:spacing w:after="0" w:line="240" w:lineRule="auto"/>
    </w:pPr>
    <w:rPr>
      <w:rFonts w:ascii="Calibri" w:eastAsia="Calibri" w:hAnsi="Calibri" w:cs="Arial"/>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MediumShading2-Accent6">
    <w:name w:val="Medium Shading 2 Accent 6"/>
    <w:basedOn w:val="TableNormal"/>
    <w:uiPriority w:val="64"/>
    <w:rsid w:val="007A492E"/>
    <w:pPr>
      <w:spacing w:after="0" w:line="240" w:lineRule="auto"/>
    </w:pPr>
    <w:rPr>
      <w:rFonts w:ascii="Calibri" w:eastAsia="Calibri" w:hAnsi="Calibri"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TableofFigures">
    <w:name w:val="table of figures"/>
    <w:basedOn w:val="Normal"/>
    <w:next w:val="Normal"/>
    <w:uiPriority w:val="99"/>
    <w:unhideWhenUsed/>
    <w:rsid w:val="007A492E"/>
    <w:pPr>
      <w:spacing w:after="0" w:line="276" w:lineRule="auto"/>
      <w:ind w:left="440" w:hanging="440"/>
      <w:jc w:val="both"/>
    </w:pPr>
    <w:rPr>
      <w:rFonts w:ascii="Calibri" w:eastAsia="Times New Roman" w:hAnsi="Calibri" w:cs="Times New Roman"/>
      <w:smallCaps/>
      <w:szCs w:val="24"/>
      <w:lang w:eastAsia="ko-KR" w:bidi="fa-IR"/>
    </w:rPr>
  </w:style>
  <w:style w:type="paragraph" w:styleId="TOC4">
    <w:name w:val="toc 4"/>
    <w:basedOn w:val="Normal"/>
    <w:next w:val="Normal"/>
    <w:autoRedefine/>
    <w:uiPriority w:val="39"/>
    <w:unhideWhenUsed/>
    <w:rsid w:val="007A492E"/>
    <w:pPr>
      <w:spacing w:after="100" w:line="276" w:lineRule="auto"/>
      <w:ind w:left="660"/>
      <w:jc w:val="both"/>
    </w:pPr>
    <w:rPr>
      <w:rFonts w:ascii="Calibri" w:eastAsia="Times New Roman" w:hAnsi="Calibri" w:cs="Arial"/>
    </w:rPr>
  </w:style>
  <w:style w:type="paragraph" w:styleId="TOC5">
    <w:name w:val="toc 5"/>
    <w:basedOn w:val="Normal"/>
    <w:next w:val="Normal"/>
    <w:autoRedefine/>
    <w:uiPriority w:val="39"/>
    <w:unhideWhenUsed/>
    <w:rsid w:val="007A492E"/>
    <w:pPr>
      <w:spacing w:after="100" w:line="276" w:lineRule="auto"/>
      <w:ind w:left="880"/>
      <w:jc w:val="both"/>
    </w:pPr>
    <w:rPr>
      <w:rFonts w:ascii="Calibri" w:eastAsia="Times New Roman" w:hAnsi="Calibri" w:cs="Arial"/>
    </w:rPr>
  </w:style>
  <w:style w:type="paragraph" w:styleId="TOC6">
    <w:name w:val="toc 6"/>
    <w:basedOn w:val="Normal"/>
    <w:next w:val="Normal"/>
    <w:autoRedefine/>
    <w:uiPriority w:val="39"/>
    <w:unhideWhenUsed/>
    <w:rsid w:val="007A492E"/>
    <w:pPr>
      <w:spacing w:after="100" w:line="276" w:lineRule="auto"/>
      <w:ind w:left="1100"/>
      <w:jc w:val="both"/>
    </w:pPr>
    <w:rPr>
      <w:rFonts w:ascii="Calibri" w:eastAsia="Times New Roman" w:hAnsi="Calibri" w:cs="Arial"/>
    </w:rPr>
  </w:style>
  <w:style w:type="paragraph" w:styleId="TOC7">
    <w:name w:val="toc 7"/>
    <w:basedOn w:val="Normal"/>
    <w:next w:val="Normal"/>
    <w:autoRedefine/>
    <w:uiPriority w:val="39"/>
    <w:unhideWhenUsed/>
    <w:rsid w:val="007A492E"/>
    <w:pPr>
      <w:spacing w:after="100" w:line="276" w:lineRule="auto"/>
      <w:ind w:left="1320"/>
      <w:jc w:val="both"/>
    </w:pPr>
    <w:rPr>
      <w:rFonts w:ascii="Calibri" w:eastAsia="Times New Roman" w:hAnsi="Calibri" w:cs="Arial"/>
    </w:rPr>
  </w:style>
  <w:style w:type="paragraph" w:styleId="TOC8">
    <w:name w:val="toc 8"/>
    <w:basedOn w:val="Normal"/>
    <w:next w:val="Normal"/>
    <w:autoRedefine/>
    <w:uiPriority w:val="39"/>
    <w:unhideWhenUsed/>
    <w:rsid w:val="007A492E"/>
    <w:pPr>
      <w:spacing w:after="100" w:line="276" w:lineRule="auto"/>
      <w:ind w:left="1540"/>
      <w:jc w:val="both"/>
    </w:pPr>
    <w:rPr>
      <w:rFonts w:ascii="Calibri" w:eastAsia="Times New Roman" w:hAnsi="Calibri" w:cs="Arial"/>
    </w:rPr>
  </w:style>
  <w:style w:type="paragraph" w:styleId="TOC9">
    <w:name w:val="toc 9"/>
    <w:basedOn w:val="Normal"/>
    <w:next w:val="Normal"/>
    <w:autoRedefine/>
    <w:uiPriority w:val="39"/>
    <w:unhideWhenUsed/>
    <w:rsid w:val="007A492E"/>
    <w:pPr>
      <w:spacing w:after="100" w:line="276" w:lineRule="auto"/>
      <w:ind w:left="1760"/>
      <w:jc w:val="both"/>
    </w:pPr>
    <w:rPr>
      <w:rFonts w:ascii="Calibri" w:eastAsia="Times New Roman" w:hAnsi="Calibri" w:cs="Arial"/>
    </w:rPr>
  </w:style>
  <w:style w:type="paragraph" w:styleId="DocumentMap">
    <w:name w:val="Document Map"/>
    <w:basedOn w:val="Normal"/>
    <w:link w:val="DocumentMapChar"/>
    <w:uiPriority w:val="99"/>
    <w:semiHidden/>
    <w:unhideWhenUsed/>
    <w:rsid w:val="007A492E"/>
    <w:pPr>
      <w:bidi/>
      <w:spacing w:after="200" w:line="276" w:lineRule="auto"/>
      <w:jc w:val="both"/>
    </w:pPr>
    <w:rPr>
      <w:rFonts w:ascii="Tahoma" w:eastAsia="Times New Roman" w:hAnsi="Tahoma" w:cs="Tahoma"/>
      <w:sz w:val="16"/>
      <w:szCs w:val="16"/>
      <w:lang w:eastAsia="ko-KR" w:bidi="fa-IR"/>
    </w:rPr>
  </w:style>
  <w:style w:type="character" w:customStyle="1" w:styleId="DocumentMapChar">
    <w:name w:val="Document Map Char"/>
    <w:basedOn w:val="DefaultParagraphFont"/>
    <w:link w:val="DocumentMap"/>
    <w:uiPriority w:val="99"/>
    <w:semiHidden/>
    <w:rsid w:val="007A492E"/>
    <w:rPr>
      <w:rFonts w:ascii="Tahoma" w:eastAsia="Times New Roman" w:hAnsi="Tahoma" w:cs="Tahoma"/>
      <w:sz w:val="16"/>
      <w:szCs w:val="16"/>
      <w:lang w:eastAsia="ko-KR" w:bidi="fa-IR"/>
    </w:rPr>
  </w:style>
  <w:style w:type="character" w:customStyle="1" w:styleId="shorttext">
    <w:name w:val="short_text"/>
    <w:rsid w:val="007A492E"/>
  </w:style>
  <w:style w:type="character" w:customStyle="1" w:styleId="hps">
    <w:name w:val="hps"/>
    <w:rsid w:val="007A492E"/>
  </w:style>
  <w:style w:type="character" w:customStyle="1" w:styleId="MTConvertedEquation">
    <w:name w:val="MTConvertedEquation"/>
    <w:rsid w:val="007A492E"/>
    <w:rPr>
      <w:rFonts w:ascii="Times New Roman" w:hAnsi="Times New Roman" w:cs="B Lotus"/>
      <w:i/>
      <w:position w:val="-11"/>
      <w:sz w:val="24"/>
      <w:szCs w:val="28"/>
    </w:rPr>
  </w:style>
  <w:style w:type="character" w:customStyle="1" w:styleId="ItalicChar">
    <w:name w:val="Italic Char"/>
    <w:link w:val="Italic"/>
    <w:rsid w:val="007A492E"/>
    <w:rPr>
      <w:rFonts w:ascii="Georgia" w:eastAsia="Georgia" w:hAnsi="Georgia" w:cs="Times New Roman"/>
      <w:i/>
      <w:color w:val="84AA33"/>
    </w:rPr>
  </w:style>
  <w:style w:type="paragraph" w:customStyle="1" w:styleId="AllCaps">
    <w:name w:val="All Caps"/>
    <w:basedOn w:val="Normal"/>
    <w:rsid w:val="007A492E"/>
    <w:pPr>
      <w:spacing w:after="0" w:line="240" w:lineRule="auto"/>
      <w:jc w:val="center"/>
    </w:pPr>
    <w:rPr>
      <w:rFonts w:ascii="Garamond" w:eastAsia="Times New Roman" w:hAnsi="Garamond" w:cs="Times New Roman"/>
      <w:caps/>
      <w:color w:val="073A77"/>
      <w:sz w:val="18"/>
      <w:szCs w:val="18"/>
    </w:rPr>
  </w:style>
  <w:style w:type="character" w:customStyle="1" w:styleId="spanenspanen">
    <w:name w:val="spanen spanen"/>
    <w:rsid w:val="007A492E"/>
  </w:style>
  <w:style w:type="character" w:customStyle="1" w:styleId="FootnoteTextChar1">
    <w:name w:val="Footnote Text Char1"/>
    <w:uiPriority w:val="99"/>
    <w:semiHidden/>
    <w:rsid w:val="007A492E"/>
    <w:rPr>
      <w:rFonts w:ascii="Calibri" w:eastAsia="Calibri" w:hAnsi="Calibri" w:cs="Arial"/>
      <w:sz w:val="20"/>
      <w:szCs w:val="20"/>
    </w:rPr>
  </w:style>
  <w:style w:type="character" w:customStyle="1" w:styleId="EndnoteTextChar1">
    <w:name w:val="Endnote Text Char1"/>
    <w:uiPriority w:val="99"/>
    <w:semiHidden/>
    <w:rsid w:val="007A492E"/>
    <w:rPr>
      <w:rFonts w:ascii="Calibri" w:eastAsia="Calibri" w:hAnsi="Calibri" w:cs="Arial"/>
      <w:sz w:val="20"/>
      <w:szCs w:val="20"/>
    </w:rPr>
  </w:style>
  <w:style w:type="character" w:customStyle="1" w:styleId="FooterChar1">
    <w:name w:val="Footer Char1"/>
    <w:uiPriority w:val="99"/>
    <w:semiHidden/>
    <w:rsid w:val="007A492E"/>
    <w:rPr>
      <w:rFonts w:ascii="Calibri" w:eastAsia="Calibri" w:hAnsi="Calibri" w:cs="Arial"/>
    </w:rPr>
  </w:style>
  <w:style w:type="character" w:styleId="CommentReference">
    <w:name w:val="annotation reference"/>
    <w:uiPriority w:val="99"/>
    <w:semiHidden/>
    <w:unhideWhenUsed/>
    <w:rsid w:val="007A492E"/>
    <w:rPr>
      <w:sz w:val="16"/>
      <w:szCs w:val="16"/>
    </w:rPr>
  </w:style>
  <w:style w:type="paragraph" w:styleId="CommentText">
    <w:name w:val="annotation text"/>
    <w:basedOn w:val="Normal"/>
    <w:link w:val="CommentTextChar"/>
    <w:uiPriority w:val="99"/>
    <w:semiHidden/>
    <w:unhideWhenUsed/>
    <w:rsid w:val="007A492E"/>
    <w:pPr>
      <w:spacing w:after="200" w:line="276" w:lineRule="auto"/>
      <w:jc w:val="both"/>
    </w:pPr>
    <w:rPr>
      <w:rFonts w:ascii="Times New Roman" w:eastAsia="Calibri" w:hAnsi="Times New Roman" w:cs="Arial"/>
    </w:rPr>
  </w:style>
  <w:style w:type="character" w:customStyle="1" w:styleId="CommentTextChar">
    <w:name w:val="Comment Text Char"/>
    <w:basedOn w:val="DefaultParagraphFont"/>
    <w:link w:val="CommentText"/>
    <w:uiPriority w:val="99"/>
    <w:semiHidden/>
    <w:rsid w:val="007A492E"/>
    <w:rPr>
      <w:rFonts w:ascii="Times New Roman" w:eastAsia="Calibri" w:hAnsi="Times New Roman" w:cs="Arial"/>
      <w:sz w:val="20"/>
      <w:szCs w:val="20"/>
    </w:rPr>
  </w:style>
  <w:style w:type="paragraph" w:styleId="CommentSubject">
    <w:name w:val="annotation subject"/>
    <w:basedOn w:val="CommentText"/>
    <w:next w:val="CommentText"/>
    <w:link w:val="CommentSubjectChar"/>
    <w:uiPriority w:val="99"/>
    <w:semiHidden/>
    <w:unhideWhenUsed/>
    <w:rsid w:val="007A492E"/>
    <w:rPr>
      <w:b/>
      <w:bCs/>
    </w:rPr>
  </w:style>
  <w:style w:type="character" w:customStyle="1" w:styleId="CommentSubjectChar">
    <w:name w:val="Comment Subject Char"/>
    <w:basedOn w:val="CommentTextChar"/>
    <w:link w:val="CommentSubject"/>
    <w:uiPriority w:val="99"/>
    <w:semiHidden/>
    <w:rsid w:val="007A492E"/>
    <w:rPr>
      <w:rFonts w:ascii="Times New Roman" w:eastAsia="Calibri" w:hAnsi="Times New Roman" w:cs="Arial"/>
      <w:b/>
      <w:bCs/>
      <w:sz w:val="20"/>
      <w:szCs w:val="20"/>
    </w:rPr>
  </w:style>
  <w:style w:type="table" w:styleId="LightGrid-Accent3">
    <w:name w:val="Light Grid Accent 3"/>
    <w:basedOn w:val="TableNormal"/>
    <w:uiPriority w:val="62"/>
    <w:rsid w:val="007A492E"/>
    <w:pPr>
      <w:spacing w:after="0" w:line="240" w:lineRule="auto"/>
    </w:pPr>
    <w:rPr>
      <w:rFonts w:ascii="Perpetua" w:eastAsia="Times New Roman" w:hAnsi="Perpetua" w:cs="Times New Roman"/>
    </w:rPr>
    <w:tblPr>
      <w:tblStyleRowBandSize w:val="1"/>
      <w:tblStyleColBandSize w:val="1"/>
      <w:tblBorders>
        <w:top w:val="single" w:sz="8" w:space="0" w:color="A28E6A"/>
        <w:left w:val="single" w:sz="8" w:space="0" w:color="A28E6A"/>
        <w:bottom w:val="single" w:sz="8" w:space="0" w:color="A28E6A"/>
        <w:right w:val="single" w:sz="8" w:space="0" w:color="A28E6A"/>
        <w:insideH w:val="single" w:sz="8" w:space="0" w:color="A28E6A"/>
        <w:insideV w:val="single" w:sz="8" w:space="0" w:color="A28E6A"/>
      </w:tblBorders>
    </w:tblPr>
    <w:tblStylePr w:type="firstRow">
      <w:pPr>
        <w:spacing w:before="0" w:after="0" w:line="240" w:lineRule="auto"/>
      </w:pPr>
      <w:rPr>
        <w:rFonts w:ascii="Jokerman" w:eastAsia="Times New Roman" w:hAnsi="Jokerman" w:cs="Tw Cen MT"/>
        <w:b/>
        <w:bCs/>
      </w:rPr>
      <w:tblPr/>
      <w:tcPr>
        <w:tcBorders>
          <w:top w:val="single" w:sz="8" w:space="0" w:color="A28E6A"/>
          <w:left w:val="single" w:sz="8" w:space="0" w:color="A28E6A"/>
          <w:bottom w:val="single" w:sz="18" w:space="0" w:color="A28E6A"/>
          <w:right w:val="single" w:sz="8" w:space="0" w:color="A28E6A"/>
          <w:insideH w:val="nil"/>
          <w:insideV w:val="single" w:sz="8" w:space="0" w:color="A28E6A"/>
        </w:tcBorders>
      </w:tcPr>
    </w:tblStylePr>
    <w:tblStylePr w:type="lastRow">
      <w:pPr>
        <w:spacing w:before="0" w:after="0" w:line="240" w:lineRule="auto"/>
      </w:pPr>
      <w:rPr>
        <w:rFonts w:ascii="Jokerman" w:eastAsia="Times New Roman" w:hAnsi="Jokerman" w:cs="Tw Cen MT"/>
        <w:b/>
        <w:bCs/>
      </w:rPr>
      <w:tblPr/>
      <w:tcPr>
        <w:tcBorders>
          <w:top w:val="double" w:sz="6" w:space="0" w:color="A28E6A"/>
          <w:left w:val="single" w:sz="8" w:space="0" w:color="A28E6A"/>
          <w:bottom w:val="single" w:sz="8" w:space="0" w:color="A28E6A"/>
          <w:right w:val="single" w:sz="8" w:space="0" w:color="A28E6A"/>
          <w:insideH w:val="nil"/>
          <w:insideV w:val="single" w:sz="8" w:space="0" w:color="A28E6A"/>
        </w:tcBorders>
      </w:tcPr>
    </w:tblStylePr>
    <w:tblStylePr w:type="firstCol">
      <w:rPr>
        <w:rFonts w:ascii="Jokerman" w:eastAsia="Times New Roman" w:hAnsi="Jokerman" w:cs="Tw Cen MT"/>
        <w:b/>
        <w:bCs/>
      </w:rPr>
    </w:tblStylePr>
    <w:tblStylePr w:type="lastCol">
      <w:rPr>
        <w:rFonts w:ascii="Jokerman" w:eastAsia="Times New Roman" w:hAnsi="Jokerman" w:cs="Tw Cen MT"/>
        <w:b/>
        <w:bCs/>
      </w:rPr>
      <w:tblPr/>
      <w:tcPr>
        <w:tcBorders>
          <w:top w:val="single" w:sz="8" w:space="0" w:color="A28E6A"/>
          <w:left w:val="single" w:sz="8" w:space="0" w:color="A28E6A"/>
          <w:bottom w:val="single" w:sz="8" w:space="0" w:color="A28E6A"/>
          <w:right w:val="single" w:sz="8" w:space="0" w:color="A28E6A"/>
        </w:tcBorders>
      </w:tcPr>
    </w:tblStylePr>
    <w:tblStylePr w:type="band1Vert">
      <w:tblPr/>
      <w:tcPr>
        <w:tcBorders>
          <w:top w:val="single" w:sz="8" w:space="0" w:color="A28E6A"/>
          <w:left w:val="single" w:sz="8" w:space="0" w:color="A28E6A"/>
          <w:bottom w:val="single" w:sz="8" w:space="0" w:color="A28E6A"/>
          <w:right w:val="single" w:sz="8" w:space="0" w:color="A28E6A"/>
        </w:tcBorders>
        <w:shd w:val="clear" w:color="auto" w:fill="E8E2DA"/>
      </w:tcPr>
    </w:tblStylePr>
    <w:tblStylePr w:type="band1Horz">
      <w:tblPr/>
      <w:tcPr>
        <w:tcBorders>
          <w:top w:val="single" w:sz="8" w:space="0" w:color="A28E6A"/>
          <w:left w:val="single" w:sz="8" w:space="0" w:color="A28E6A"/>
          <w:bottom w:val="single" w:sz="8" w:space="0" w:color="A28E6A"/>
          <w:right w:val="single" w:sz="8" w:space="0" w:color="A28E6A"/>
          <w:insideV w:val="single" w:sz="8" w:space="0" w:color="A28E6A"/>
        </w:tcBorders>
        <w:shd w:val="clear" w:color="auto" w:fill="E8E2DA"/>
      </w:tcPr>
    </w:tblStylePr>
    <w:tblStylePr w:type="band2Horz">
      <w:tblPr/>
      <w:tcPr>
        <w:tcBorders>
          <w:top w:val="single" w:sz="8" w:space="0" w:color="A28E6A"/>
          <w:left w:val="single" w:sz="8" w:space="0" w:color="A28E6A"/>
          <w:bottom w:val="single" w:sz="8" w:space="0" w:color="A28E6A"/>
          <w:right w:val="single" w:sz="8" w:space="0" w:color="A28E6A"/>
          <w:insideV w:val="single" w:sz="8" w:space="0" w:color="A28E6A"/>
        </w:tcBorders>
      </w:tcPr>
    </w:tblStylePr>
  </w:style>
  <w:style w:type="paragraph" w:styleId="Title">
    <w:name w:val="Title"/>
    <w:basedOn w:val="Normal"/>
    <w:next w:val="Normal"/>
    <w:link w:val="TitleChar"/>
    <w:uiPriority w:val="10"/>
    <w:qFormat/>
    <w:rsid w:val="007A492E"/>
    <w:pPr>
      <w:spacing w:after="0" w:line="204" w:lineRule="auto"/>
      <w:contextualSpacing/>
    </w:pPr>
    <w:rPr>
      <w:rFonts w:ascii="Trebuchet MS" w:eastAsia="Times New Roman" w:hAnsi="Trebuchet MS" w:cs="Tahoma"/>
      <w:caps/>
      <w:color w:val="2C3C43"/>
      <w:spacing w:val="-15"/>
      <w:sz w:val="72"/>
      <w:szCs w:val="72"/>
      <w:lang w:bidi="fa-IR"/>
    </w:rPr>
  </w:style>
  <w:style w:type="character" w:customStyle="1" w:styleId="TitleChar">
    <w:name w:val="Title Char"/>
    <w:basedOn w:val="DefaultParagraphFont"/>
    <w:link w:val="Title"/>
    <w:uiPriority w:val="10"/>
    <w:rsid w:val="007A492E"/>
    <w:rPr>
      <w:rFonts w:ascii="Trebuchet MS" w:eastAsia="Times New Roman" w:hAnsi="Trebuchet MS" w:cs="Tahoma"/>
      <w:caps/>
      <w:color w:val="2C3C43"/>
      <w:spacing w:val="-15"/>
      <w:sz w:val="72"/>
      <w:szCs w:val="72"/>
      <w:lang w:bidi="fa-IR"/>
    </w:rPr>
  </w:style>
  <w:style w:type="paragraph" w:styleId="Quote">
    <w:name w:val="Quote"/>
    <w:basedOn w:val="Normal"/>
    <w:next w:val="Normal"/>
    <w:link w:val="QuoteChar"/>
    <w:uiPriority w:val="29"/>
    <w:qFormat/>
    <w:rsid w:val="007A492E"/>
    <w:pPr>
      <w:spacing w:before="120" w:after="120"/>
      <w:ind w:left="720"/>
    </w:pPr>
    <w:rPr>
      <w:rFonts w:ascii="Trebuchet MS" w:eastAsia="Trebuchet MS" w:hAnsi="Trebuchet MS" w:cs="B Nazanin"/>
      <w:color w:val="2C3C43"/>
      <w:szCs w:val="24"/>
      <w:lang w:bidi="fa-IR"/>
    </w:rPr>
  </w:style>
  <w:style w:type="character" w:customStyle="1" w:styleId="QuoteChar">
    <w:name w:val="Quote Char"/>
    <w:basedOn w:val="DefaultParagraphFont"/>
    <w:link w:val="Quote"/>
    <w:uiPriority w:val="29"/>
    <w:rsid w:val="007A492E"/>
    <w:rPr>
      <w:rFonts w:ascii="Trebuchet MS" w:eastAsia="Trebuchet MS" w:hAnsi="Trebuchet MS" w:cs="B Nazanin"/>
      <w:color w:val="2C3C43"/>
      <w:szCs w:val="24"/>
      <w:lang w:bidi="fa-IR"/>
    </w:rPr>
  </w:style>
  <w:style w:type="paragraph" w:styleId="IntenseQuote">
    <w:name w:val="Intense Quote"/>
    <w:basedOn w:val="Normal"/>
    <w:next w:val="Normal"/>
    <w:link w:val="IntenseQuoteChar"/>
    <w:uiPriority w:val="30"/>
    <w:qFormat/>
    <w:rsid w:val="007A492E"/>
    <w:pPr>
      <w:spacing w:before="100" w:beforeAutospacing="1" w:after="240" w:line="240" w:lineRule="auto"/>
      <w:ind w:left="720"/>
      <w:jc w:val="center"/>
    </w:pPr>
    <w:rPr>
      <w:rFonts w:ascii="Trebuchet MS" w:eastAsia="Times New Roman" w:hAnsi="Trebuchet MS" w:cs="Tahoma"/>
      <w:color w:val="2C3C43"/>
      <w:spacing w:val="-6"/>
      <w:sz w:val="32"/>
      <w:szCs w:val="32"/>
      <w:lang w:bidi="fa-IR"/>
    </w:rPr>
  </w:style>
  <w:style w:type="character" w:customStyle="1" w:styleId="IntenseQuoteChar">
    <w:name w:val="Intense Quote Char"/>
    <w:basedOn w:val="DefaultParagraphFont"/>
    <w:link w:val="IntenseQuote"/>
    <w:uiPriority w:val="30"/>
    <w:rsid w:val="007A492E"/>
    <w:rPr>
      <w:rFonts w:ascii="Trebuchet MS" w:eastAsia="Times New Roman" w:hAnsi="Trebuchet MS" w:cs="Tahoma"/>
      <w:color w:val="2C3C43"/>
      <w:spacing w:val="-6"/>
      <w:sz w:val="32"/>
      <w:szCs w:val="32"/>
      <w:lang w:bidi="fa-IR"/>
    </w:rPr>
  </w:style>
  <w:style w:type="character" w:styleId="IntenseEmphasis">
    <w:name w:val="Intense Emphasis"/>
    <w:uiPriority w:val="21"/>
    <w:qFormat/>
    <w:rsid w:val="007A492E"/>
    <w:rPr>
      <w:b/>
      <w:bCs/>
      <w:i/>
      <w:iCs/>
    </w:rPr>
  </w:style>
  <w:style w:type="character" w:styleId="SubtleReference">
    <w:name w:val="Subtle Reference"/>
    <w:uiPriority w:val="31"/>
    <w:qFormat/>
    <w:rsid w:val="007A492E"/>
    <w:rPr>
      <w:smallCaps/>
      <w:color w:val="595959"/>
      <w:u w:val="none" w:color="7F7F7F"/>
      <w:bdr w:val="none" w:sz="0" w:space="0" w:color="auto"/>
    </w:rPr>
  </w:style>
  <w:style w:type="character" w:styleId="IntenseReference">
    <w:name w:val="Intense Reference"/>
    <w:uiPriority w:val="32"/>
    <w:qFormat/>
    <w:rsid w:val="007A492E"/>
    <w:rPr>
      <w:b/>
      <w:bCs/>
      <w:smallCaps/>
      <w:color w:val="2C3C43"/>
      <w:u w:val="single"/>
    </w:rPr>
  </w:style>
  <w:style w:type="paragraph" w:customStyle="1" w:styleId="Chapter">
    <w:name w:val="Chapter"/>
    <w:basedOn w:val="Title"/>
    <w:next w:val="Normal"/>
    <w:autoRedefine/>
    <w:qFormat/>
    <w:rsid w:val="007A492E"/>
    <w:pPr>
      <w:pageBreakBefore/>
      <w:suppressLineNumbers/>
      <w:pBdr>
        <w:bottom w:val="single" w:sz="8" w:space="4" w:color="4F81BD"/>
      </w:pBdr>
      <w:tabs>
        <w:tab w:val="left" w:pos="1371"/>
      </w:tabs>
      <w:bidi/>
      <w:spacing w:line="240" w:lineRule="auto"/>
      <w:ind w:firstLine="357"/>
      <w:jc w:val="both"/>
    </w:pPr>
    <w:rPr>
      <w:rFonts w:ascii="Cambria" w:hAnsi="Cambria" w:cs="B Zar"/>
      <w:bCs/>
      <w:caps w:val="0"/>
      <w:color w:val="17365D"/>
      <w:spacing w:val="5"/>
      <w:kern w:val="28"/>
      <w:sz w:val="52"/>
      <w:szCs w:val="44"/>
    </w:rPr>
  </w:style>
  <w:style w:type="numbering" w:customStyle="1" w:styleId="Style1">
    <w:name w:val="Style1"/>
    <w:uiPriority w:val="99"/>
    <w:rsid w:val="007A492E"/>
    <w:pPr>
      <w:numPr>
        <w:numId w:val="6"/>
      </w:numPr>
    </w:pPr>
  </w:style>
  <w:style w:type="numbering" w:customStyle="1" w:styleId="MyStyle">
    <w:name w:val="MyStyle"/>
    <w:uiPriority w:val="99"/>
    <w:rsid w:val="007A492E"/>
    <w:pPr>
      <w:numPr>
        <w:numId w:val="5"/>
      </w:numPr>
    </w:pPr>
  </w:style>
  <w:style w:type="numbering" w:customStyle="1" w:styleId="Article">
    <w:name w:val="Article"/>
    <w:basedOn w:val="NoList"/>
    <w:uiPriority w:val="99"/>
    <w:rsid w:val="007A492E"/>
    <w:pPr>
      <w:numPr>
        <w:numId w:val="4"/>
      </w:numPr>
    </w:pPr>
  </w:style>
  <w:style w:type="paragraph" w:customStyle="1" w:styleId="Equation">
    <w:name w:val="Equation"/>
    <w:basedOn w:val="Normal"/>
    <w:autoRedefine/>
    <w:qFormat/>
    <w:rsid w:val="007A492E"/>
    <w:pPr>
      <w:bidi/>
      <w:spacing w:after="0" w:line="240" w:lineRule="auto"/>
      <w:ind w:firstLine="360"/>
      <w:jc w:val="both"/>
    </w:pPr>
    <w:rPr>
      <w:rFonts w:ascii="Rockwell" w:eastAsia="Times New Roman" w:hAnsi="Rockwell" w:cs="B Badr"/>
      <w:sz w:val="32"/>
      <w:szCs w:val="32"/>
      <w:lang w:bidi="fa-IR"/>
    </w:rPr>
  </w:style>
  <w:style w:type="table" w:customStyle="1" w:styleId="MediumShading2-Accent11">
    <w:name w:val="Medium Shading 2 - Accent 11"/>
    <w:basedOn w:val="TableNormal"/>
    <w:uiPriority w:val="64"/>
    <w:semiHidden/>
    <w:unhideWhenUsed/>
    <w:rsid w:val="007A492E"/>
    <w:pPr>
      <w:spacing w:after="0" w:line="240" w:lineRule="auto"/>
    </w:pPr>
    <w:rPr>
      <w:rFonts w:ascii="Calibri" w:eastAsia="Calibri" w:hAnsi="Calibri" w:cs="B Zar"/>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7A492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apple-converted-space">
    <w:name w:val="apple-converted-space"/>
    <w:rsid w:val="007A492E"/>
  </w:style>
  <w:style w:type="paragraph" w:customStyle="1" w:styleId="Default">
    <w:name w:val="Default"/>
    <w:rsid w:val="007A492E"/>
    <w:pPr>
      <w:autoSpaceDE w:val="0"/>
      <w:autoSpaceDN w:val="0"/>
      <w:adjustRightInd w:val="0"/>
      <w:spacing w:after="0" w:line="240" w:lineRule="auto"/>
    </w:pPr>
    <w:rPr>
      <w:rFonts w:ascii="Times New Roman" w:eastAsia="Calibri" w:hAnsi="Times New Roman" w:cs="Times New Roman"/>
      <w:color w:val="000000"/>
      <w:sz w:val="24"/>
      <w:szCs w:val="24"/>
      <w:lang w:bidi="fa-IR"/>
    </w:rPr>
  </w:style>
  <w:style w:type="paragraph" w:customStyle="1" w:styleId="preferenceitem">
    <w:name w:val="preferenceitem"/>
    <w:basedOn w:val="Normal"/>
    <w:rsid w:val="007A492E"/>
    <w:pPr>
      <w:spacing w:before="100" w:beforeAutospacing="1" w:after="100" w:afterAutospacing="1" w:line="240" w:lineRule="auto"/>
    </w:pPr>
    <w:rPr>
      <w:rFonts w:ascii="Times New Roman" w:eastAsia="Times New Roman" w:hAnsi="Times New Roman" w:cs="Times New Roman"/>
      <w:szCs w:val="24"/>
    </w:rPr>
  </w:style>
  <w:style w:type="character" w:styleId="FollowedHyperlink">
    <w:name w:val="FollowedHyperlink"/>
    <w:uiPriority w:val="99"/>
    <w:unhideWhenUsed/>
    <w:rsid w:val="007A492E"/>
    <w:rPr>
      <w:color w:val="800080"/>
      <w:u w:val="single"/>
    </w:rPr>
  </w:style>
  <w:style w:type="character" w:customStyle="1" w:styleId="ListParagraphChar">
    <w:name w:val="List Paragraph Char"/>
    <w:aliases w:val="Numbered Items Char,فهرست منابع Char"/>
    <w:link w:val="ListParagraph"/>
    <w:uiPriority w:val="34"/>
    <w:rsid w:val="00FB63F0"/>
    <w:rPr>
      <w:rFonts w:ascii="Gandom" w:eastAsia="Calibri" w:hAnsi="Gandom" w:cs="Gandom"/>
      <w:sz w:val="20"/>
      <w:szCs w:val="20"/>
    </w:rPr>
  </w:style>
  <w:style w:type="character" w:customStyle="1" w:styleId="UnresolvedMention10">
    <w:name w:val="Unresolved Mention1"/>
    <w:basedOn w:val="DefaultParagraphFont"/>
    <w:uiPriority w:val="99"/>
    <w:semiHidden/>
    <w:unhideWhenUsed/>
    <w:rsid w:val="007A492E"/>
    <w:rPr>
      <w:color w:val="605E5C"/>
      <w:shd w:val="clear" w:color="auto" w:fill="E1DFDD"/>
    </w:rPr>
  </w:style>
  <w:style w:type="character" w:customStyle="1" w:styleId="tlid-translation">
    <w:name w:val="tlid-translation"/>
    <w:basedOn w:val="DefaultParagraphFont"/>
    <w:rsid w:val="007A492E"/>
  </w:style>
  <w:style w:type="character" w:customStyle="1" w:styleId="bold">
    <w:name w:val="bold"/>
    <w:basedOn w:val="DefaultParagraphFont"/>
    <w:rsid w:val="007A492E"/>
  </w:style>
  <w:style w:type="table" w:styleId="TableClassic1">
    <w:name w:val="Table Classic 1"/>
    <w:basedOn w:val="TableNormal"/>
    <w:rsid w:val="00A7519D"/>
    <w:pPr>
      <w:spacing w:after="0" w:line="240" w:lineRule="auto"/>
    </w:pPr>
    <w:rPr>
      <w:rFonts w:ascii="Times New Roman" w:eastAsia="Times New Roman" w:hAnsi="Times New Roman" w:cs="Times New Roman"/>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Shading2">
    <w:name w:val="Light Shading2"/>
    <w:basedOn w:val="TableNormal"/>
    <w:uiPriority w:val="60"/>
    <w:rsid w:val="00A7519D"/>
    <w:pPr>
      <w:spacing w:after="0" w:line="240" w:lineRule="auto"/>
    </w:pPr>
    <w:rPr>
      <w:color w:val="000000" w:themeColor="text1" w:themeShade="BF"/>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0">
    <w:name w:val="Light Shading2"/>
    <w:basedOn w:val="TableNormal"/>
    <w:uiPriority w:val="60"/>
    <w:rsid w:val="00A7519D"/>
    <w:pPr>
      <w:spacing w:after="0" w:line="240" w:lineRule="auto"/>
    </w:pPr>
    <w:rPr>
      <w:color w:val="000000" w:themeColor="text1" w:themeShade="BF"/>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PlainTable2">
    <w:name w:val="Plain Table 2"/>
    <w:basedOn w:val="TableNormal"/>
    <w:uiPriority w:val="42"/>
    <w:rsid w:val="0075375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2">
    <w:name w:val="Unresolved Mention2"/>
    <w:basedOn w:val="DefaultParagraphFont"/>
    <w:uiPriority w:val="99"/>
    <w:semiHidden/>
    <w:unhideWhenUsed/>
    <w:rsid w:val="005D23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82924">
      <w:bodyDiv w:val="1"/>
      <w:marLeft w:val="0"/>
      <w:marRight w:val="0"/>
      <w:marTop w:val="0"/>
      <w:marBottom w:val="0"/>
      <w:divBdr>
        <w:top w:val="none" w:sz="0" w:space="0" w:color="auto"/>
        <w:left w:val="none" w:sz="0" w:space="0" w:color="auto"/>
        <w:bottom w:val="none" w:sz="0" w:space="0" w:color="auto"/>
        <w:right w:val="none" w:sz="0" w:space="0" w:color="auto"/>
      </w:divBdr>
      <w:divsChild>
        <w:div w:id="1750738083">
          <w:marLeft w:val="0"/>
          <w:marRight w:val="0"/>
          <w:marTop w:val="0"/>
          <w:marBottom w:val="0"/>
          <w:divBdr>
            <w:top w:val="none" w:sz="0" w:space="0" w:color="auto"/>
            <w:left w:val="none" w:sz="0" w:space="0" w:color="auto"/>
            <w:bottom w:val="none" w:sz="0" w:space="0" w:color="auto"/>
            <w:right w:val="none" w:sz="0" w:space="0" w:color="auto"/>
          </w:divBdr>
        </w:div>
      </w:divsChild>
    </w:div>
    <w:div w:id="609702090">
      <w:bodyDiv w:val="1"/>
      <w:marLeft w:val="0"/>
      <w:marRight w:val="0"/>
      <w:marTop w:val="0"/>
      <w:marBottom w:val="0"/>
      <w:divBdr>
        <w:top w:val="none" w:sz="0" w:space="0" w:color="auto"/>
        <w:left w:val="none" w:sz="0" w:space="0" w:color="auto"/>
        <w:bottom w:val="none" w:sz="0" w:space="0" w:color="auto"/>
        <w:right w:val="none" w:sz="0" w:space="0" w:color="auto"/>
      </w:divBdr>
      <w:divsChild>
        <w:div w:id="473446475">
          <w:marLeft w:val="0"/>
          <w:marRight w:val="0"/>
          <w:marTop w:val="0"/>
          <w:marBottom w:val="0"/>
          <w:divBdr>
            <w:top w:val="none" w:sz="0" w:space="0" w:color="auto"/>
            <w:left w:val="none" w:sz="0" w:space="0" w:color="auto"/>
            <w:bottom w:val="none" w:sz="0" w:space="0" w:color="auto"/>
            <w:right w:val="none" w:sz="0" w:space="0" w:color="auto"/>
          </w:divBdr>
        </w:div>
      </w:divsChild>
    </w:div>
    <w:div w:id="615596650">
      <w:bodyDiv w:val="1"/>
      <w:marLeft w:val="0"/>
      <w:marRight w:val="0"/>
      <w:marTop w:val="0"/>
      <w:marBottom w:val="0"/>
      <w:divBdr>
        <w:top w:val="none" w:sz="0" w:space="0" w:color="auto"/>
        <w:left w:val="none" w:sz="0" w:space="0" w:color="auto"/>
        <w:bottom w:val="none" w:sz="0" w:space="0" w:color="auto"/>
        <w:right w:val="none" w:sz="0" w:space="0" w:color="auto"/>
      </w:divBdr>
    </w:div>
    <w:div w:id="1259173855">
      <w:bodyDiv w:val="1"/>
      <w:marLeft w:val="0"/>
      <w:marRight w:val="0"/>
      <w:marTop w:val="0"/>
      <w:marBottom w:val="0"/>
      <w:divBdr>
        <w:top w:val="none" w:sz="0" w:space="0" w:color="auto"/>
        <w:left w:val="none" w:sz="0" w:space="0" w:color="auto"/>
        <w:bottom w:val="none" w:sz="0" w:space="0" w:color="auto"/>
        <w:right w:val="none" w:sz="0" w:space="0" w:color="auto"/>
      </w:divBdr>
      <w:divsChild>
        <w:div w:id="95290760">
          <w:marLeft w:val="0"/>
          <w:marRight w:val="0"/>
          <w:marTop w:val="0"/>
          <w:marBottom w:val="0"/>
          <w:divBdr>
            <w:top w:val="none" w:sz="0" w:space="0" w:color="auto"/>
            <w:left w:val="none" w:sz="0" w:space="0" w:color="auto"/>
            <w:bottom w:val="none" w:sz="0" w:space="0" w:color="auto"/>
            <w:right w:val="none" w:sz="0" w:space="0" w:color="auto"/>
          </w:divBdr>
        </w:div>
      </w:divsChild>
    </w:div>
    <w:div w:id="1342899364">
      <w:bodyDiv w:val="1"/>
      <w:marLeft w:val="0"/>
      <w:marRight w:val="0"/>
      <w:marTop w:val="0"/>
      <w:marBottom w:val="0"/>
      <w:divBdr>
        <w:top w:val="none" w:sz="0" w:space="0" w:color="auto"/>
        <w:left w:val="none" w:sz="0" w:space="0" w:color="auto"/>
        <w:bottom w:val="none" w:sz="0" w:space="0" w:color="auto"/>
        <w:right w:val="none" w:sz="0" w:space="0" w:color="auto"/>
      </w:divBdr>
    </w:div>
    <w:div w:id="1501696955">
      <w:bodyDiv w:val="1"/>
      <w:marLeft w:val="0"/>
      <w:marRight w:val="0"/>
      <w:marTop w:val="0"/>
      <w:marBottom w:val="0"/>
      <w:divBdr>
        <w:top w:val="none" w:sz="0" w:space="0" w:color="auto"/>
        <w:left w:val="none" w:sz="0" w:space="0" w:color="auto"/>
        <w:bottom w:val="none" w:sz="0" w:space="0" w:color="auto"/>
        <w:right w:val="none" w:sz="0" w:space="0" w:color="auto"/>
      </w:divBdr>
      <w:divsChild>
        <w:div w:id="690953804">
          <w:marLeft w:val="0"/>
          <w:marRight w:val="0"/>
          <w:marTop w:val="0"/>
          <w:marBottom w:val="0"/>
          <w:divBdr>
            <w:top w:val="none" w:sz="0" w:space="0" w:color="auto"/>
            <w:left w:val="none" w:sz="0" w:space="0" w:color="auto"/>
            <w:bottom w:val="none" w:sz="0" w:space="0" w:color="auto"/>
            <w:right w:val="none" w:sz="0" w:space="0" w:color="auto"/>
          </w:divBdr>
        </w:div>
      </w:divsChild>
    </w:div>
    <w:div w:id="1539855194">
      <w:bodyDiv w:val="1"/>
      <w:marLeft w:val="0"/>
      <w:marRight w:val="0"/>
      <w:marTop w:val="0"/>
      <w:marBottom w:val="0"/>
      <w:divBdr>
        <w:top w:val="none" w:sz="0" w:space="0" w:color="auto"/>
        <w:left w:val="none" w:sz="0" w:space="0" w:color="auto"/>
        <w:bottom w:val="none" w:sz="0" w:space="0" w:color="auto"/>
        <w:right w:val="none" w:sz="0" w:space="0" w:color="auto"/>
      </w:divBdr>
      <w:divsChild>
        <w:div w:id="2066751676">
          <w:marLeft w:val="0"/>
          <w:marRight w:val="0"/>
          <w:marTop w:val="0"/>
          <w:marBottom w:val="0"/>
          <w:divBdr>
            <w:top w:val="none" w:sz="0" w:space="0" w:color="auto"/>
            <w:left w:val="none" w:sz="0" w:space="0" w:color="auto"/>
            <w:bottom w:val="none" w:sz="0" w:space="0" w:color="auto"/>
            <w:right w:val="none" w:sz="0" w:space="0" w:color="auto"/>
          </w:divBdr>
        </w:div>
      </w:divsChild>
    </w:div>
    <w:div w:id="1782452869">
      <w:bodyDiv w:val="1"/>
      <w:marLeft w:val="0"/>
      <w:marRight w:val="0"/>
      <w:marTop w:val="0"/>
      <w:marBottom w:val="0"/>
      <w:divBdr>
        <w:top w:val="none" w:sz="0" w:space="0" w:color="auto"/>
        <w:left w:val="none" w:sz="0" w:space="0" w:color="auto"/>
        <w:bottom w:val="none" w:sz="0" w:space="0" w:color="auto"/>
        <w:right w:val="none" w:sz="0" w:space="0" w:color="auto"/>
      </w:divBdr>
      <w:divsChild>
        <w:div w:id="494419098">
          <w:marLeft w:val="0"/>
          <w:marRight w:val="0"/>
          <w:marTop w:val="0"/>
          <w:marBottom w:val="0"/>
          <w:divBdr>
            <w:top w:val="none" w:sz="0" w:space="0" w:color="auto"/>
            <w:left w:val="none" w:sz="0" w:space="0" w:color="auto"/>
            <w:bottom w:val="none" w:sz="0" w:space="0" w:color="auto"/>
            <w:right w:val="none" w:sz="0" w:space="0" w:color="auto"/>
          </w:divBdr>
        </w:div>
      </w:divsChild>
    </w:div>
    <w:div w:id="1931423594">
      <w:bodyDiv w:val="1"/>
      <w:marLeft w:val="0"/>
      <w:marRight w:val="0"/>
      <w:marTop w:val="0"/>
      <w:marBottom w:val="0"/>
      <w:divBdr>
        <w:top w:val="none" w:sz="0" w:space="0" w:color="auto"/>
        <w:left w:val="none" w:sz="0" w:space="0" w:color="auto"/>
        <w:bottom w:val="none" w:sz="0" w:space="0" w:color="auto"/>
        <w:right w:val="none" w:sz="0" w:space="0" w:color="auto"/>
      </w:divBdr>
    </w:div>
    <w:div w:id="1945267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22055/jqe.2024.45713.2599" TargetMode="External"/><Relationship Id="rId18" Type="http://schemas.openxmlformats.org/officeDocument/2006/relationships/image" Target="media/image8.wmf"/><Relationship Id="rId26" Type="http://schemas.openxmlformats.org/officeDocument/2006/relationships/image" Target="media/image10.wmf"/><Relationship Id="rId39" Type="http://schemas.openxmlformats.org/officeDocument/2006/relationships/footer" Target="footer1.xml"/><Relationship Id="rId21" Type="http://schemas.openxmlformats.org/officeDocument/2006/relationships/oleObject" Target="embeddings/oleObject4.bin"/><Relationship Id="rId34" Type="http://schemas.openxmlformats.org/officeDocument/2006/relationships/hyperlink" Target="http://www.joas.ir/user/articles/3521" TargetMode="External"/><Relationship Id="rId42" Type="http://schemas.openxmlformats.org/officeDocument/2006/relationships/header" Target="header6.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wmf"/><Relationship Id="rId29" Type="http://schemas.openxmlformats.org/officeDocument/2006/relationships/oleObject" Target="embeddings/oleObject10.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Samsami@sbu.ac.ir" TargetMode="External"/><Relationship Id="rId24" Type="http://schemas.openxmlformats.org/officeDocument/2006/relationships/oleObject" Target="embeddings/oleObject7.bin"/><Relationship Id="rId32" Type="http://schemas.openxmlformats.org/officeDocument/2006/relationships/image" Target="media/image13.wmf"/><Relationship Id="rId37" Type="http://schemas.openxmlformats.org/officeDocument/2006/relationships/header" Target="header2.xml"/><Relationship Id="rId40" Type="http://schemas.openxmlformats.org/officeDocument/2006/relationships/header" Target="header4.xml"/><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6.bin"/><Relationship Id="rId28" Type="http://schemas.openxmlformats.org/officeDocument/2006/relationships/image" Target="media/image11.wmf"/><Relationship Id="rId36"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oleObject" Target="embeddings/oleObject3.bin"/><Relationship Id="rId31" Type="http://schemas.openxmlformats.org/officeDocument/2006/relationships/oleObject" Target="embeddings/oleObject11.bin"/><Relationship Id="rId44"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yperlink" Target="mailto:h_pirpour@sbu.ac.ir" TargetMode="External"/><Relationship Id="rId14" Type="http://schemas.openxmlformats.org/officeDocument/2006/relationships/image" Target="media/image6.wmf"/><Relationship Id="rId22" Type="http://schemas.openxmlformats.org/officeDocument/2006/relationships/oleObject" Target="embeddings/oleObject5.bin"/><Relationship Id="rId27" Type="http://schemas.openxmlformats.org/officeDocument/2006/relationships/oleObject" Target="embeddings/oleObject9.bin"/><Relationship Id="rId30" Type="http://schemas.openxmlformats.org/officeDocument/2006/relationships/image" Target="media/image12.wmf"/><Relationship Id="rId35" Type="http://schemas.openxmlformats.org/officeDocument/2006/relationships/hyperlink" Target="https://iee.rihu.ac.ir/article_311_en.html" TargetMode="External"/><Relationship Id="rId43" Type="http://schemas.openxmlformats.org/officeDocument/2006/relationships/footer" Target="footer2.xml"/><Relationship Id="rId8" Type="http://schemas.openxmlformats.org/officeDocument/2006/relationships/image" Target="media/image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oleObject" Target="embeddings/oleObject2.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header" Target="header3.xml"/><Relationship Id="rId46" Type="http://schemas.openxmlformats.org/officeDocument/2006/relationships/fontTable" Target="fontTable.xml"/><Relationship Id="rId20" Type="http://schemas.openxmlformats.org/officeDocument/2006/relationships/image" Target="media/image9.wmf"/><Relationship Id="rId41" Type="http://schemas.openxmlformats.org/officeDocument/2006/relationships/header" Target="header5.xml"/></Relationships>
</file>

<file path=word/_rels/footer1.xml.rels><?xml version="1.0" encoding="UTF-8" standalone="yes"?>
<Relationships xmlns="http://schemas.openxmlformats.org/package/2006/relationships"><Relationship Id="rId2" Type="http://schemas.openxmlformats.org/officeDocument/2006/relationships/hyperlink" Target="http://creativecommons.org/licenses/by-nc/4.0/" TargetMode="External"/><Relationship Id="rId1" Type="http://schemas.openxmlformats.org/officeDocument/2006/relationships/image" Target="media/image17.png"/></Relationships>
</file>

<file path=word/_rels/footer2.xml.rels><?xml version="1.0" encoding="UTF-8" standalone="yes"?>
<Relationships xmlns="http://schemas.openxmlformats.org/package/2006/relationships"><Relationship Id="rId2" Type="http://schemas.openxmlformats.org/officeDocument/2006/relationships/hyperlink" Target="http://creativecommons.org/licenses/by-nc/4.0/" TargetMode="External"/><Relationship Id="rId1" Type="http://schemas.openxmlformats.org/officeDocument/2006/relationships/image" Target="media/image17.png"/></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_rels/header2.xml.rels><?xml version="1.0" encoding="UTF-8" standalone="yes"?>
<Relationships xmlns="http://schemas.openxmlformats.org/package/2006/relationships"><Relationship Id="rId1" Type="http://schemas.openxmlformats.org/officeDocument/2006/relationships/image" Target="media/image14.png"/></Relationships>
</file>

<file path=word/_rels/header3.xml.rels><?xml version="1.0" encoding="UTF-8" standalone="yes"?>
<Relationships xmlns="http://schemas.openxmlformats.org/package/2006/relationships"><Relationship Id="rId2" Type="http://schemas.openxmlformats.org/officeDocument/2006/relationships/image" Target="media/image16.png"/><Relationship Id="rId1" Type="http://schemas.openxmlformats.org/officeDocument/2006/relationships/image" Target="media/image15.png"/></Relationships>
</file>

<file path=word/_rels/header4.xml.rels><?xml version="1.0" encoding="UTF-8" standalone="yes"?>
<Relationships xmlns="http://schemas.openxmlformats.org/package/2006/relationships"><Relationship Id="rId1" Type="http://schemas.openxmlformats.org/officeDocument/2006/relationships/image" Target="media/image14.png"/></Relationships>
</file>

<file path=word/_rels/header5.xml.rels><?xml version="1.0" encoding="UTF-8" standalone="yes"?>
<Relationships xmlns="http://schemas.openxmlformats.org/package/2006/relationships"><Relationship Id="rId1" Type="http://schemas.openxmlformats.org/officeDocument/2006/relationships/image" Target="media/image14.png"/></Relationships>
</file>

<file path=word/_rels/header6.xml.rels><?xml version="1.0" encoding="UTF-8" standalone="yes"?>
<Relationships xmlns="http://schemas.openxmlformats.org/package/2006/relationships"><Relationship Id="rId3" Type="http://schemas.openxmlformats.org/officeDocument/2006/relationships/image" Target="media/image16.png"/><Relationship Id="rId2" Type="http://schemas.openxmlformats.org/officeDocument/2006/relationships/hyperlink" Target="http://www.jqe.scu.ac.ir" TargetMode="External"/><Relationship Id="rId1" Type="http://schemas.openxmlformats.org/officeDocument/2006/relationships/image" Target="media/image15.png"/></Relationships>
</file>

<file path=word/_rels/header7.xml.rels><?xml version="1.0" encoding="UTF-8" standalone="yes"?>
<Relationships xmlns="http://schemas.openxmlformats.org/package/2006/relationships"><Relationship Id="rId1" Type="http://schemas.openxmlformats.org/officeDocument/2006/relationships/image" Target="media/image1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95242B-0581-4F8C-A6B6-A98636FDE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10</Pages>
  <Words>2541</Words>
  <Characters>14488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P30Download.com Group</Company>
  <LinksUpToDate>false</LinksUpToDate>
  <CharactersWithSpaces>16996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dc:creator>
  <cp:lastModifiedBy>ADMIN</cp:lastModifiedBy>
  <cp:revision>33</cp:revision>
  <cp:lastPrinted>2026-06-17T03:28:00Z</cp:lastPrinted>
  <dcterms:created xsi:type="dcterms:W3CDTF">2021-10-25T13:54:00Z</dcterms:created>
  <dcterms:modified xsi:type="dcterms:W3CDTF">2026-06-17T03:33:00Z</dcterms:modified>
</cp:coreProperties>
</file>